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E4574" w14:textId="3B7AEE36" w:rsidR="0016080C" w:rsidRPr="0016080C" w:rsidRDefault="0016080C" w:rsidP="0016080C">
      <w:pPr>
        <w:spacing w:after="0" w:line="240" w:lineRule="auto"/>
        <w:rPr>
          <w:rFonts w:ascii="Arial" w:eastAsia="Times New Roman" w:hAnsi="Arial" w:cs="Arial"/>
          <w:color w:val="3B3A48"/>
          <w:kern w:val="0"/>
          <w:sz w:val="24"/>
          <w:szCs w:val="24"/>
          <w14:ligatures w14:val="none"/>
        </w:rPr>
      </w:pPr>
      <w:r w:rsidRPr="0016080C">
        <w:rPr>
          <w:rFonts w:ascii="Arial" w:eastAsia="Times New Roman" w:hAnsi="Arial" w:cs="Arial"/>
          <w:noProof/>
          <w:color w:val="3B3A48"/>
          <w:kern w:val="0"/>
          <w:sz w:val="24"/>
          <w:szCs w:val="24"/>
          <w14:ligatures w14:val="none"/>
        </w:rPr>
        <w:drawing>
          <wp:inline distT="0" distB="0" distL="0" distR="0" wp14:anchorId="7640985C" wp14:editId="7DA84563">
            <wp:extent cx="2276475" cy="676275"/>
            <wp:effectExtent l="0" t="0" r="9525" b="9525"/>
            <wp:docPr id="1374199254" name="Picture 2" descr="Logo for Dept of industrial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Dept of industrial relation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76475" cy="676275"/>
                    </a:xfrm>
                    <a:prstGeom prst="rect">
                      <a:avLst/>
                    </a:prstGeom>
                    <a:noFill/>
                    <a:ln>
                      <a:noFill/>
                    </a:ln>
                  </pic:spPr>
                </pic:pic>
              </a:graphicData>
            </a:graphic>
          </wp:inline>
        </w:drawing>
      </w:r>
      <w:r w:rsidRPr="0016080C">
        <w:rPr>
          <w:rFonts w:ascii="Arial" w:eastAsia="Times New Roman" w:hAnsi="Arial" w:cs="Arial"/>
          <w:noProof/>
          <w:color w:val="3B3A48"/>
          <w:kern w:val="0"/>
          <w:sz w:val="24"/>
          <w:szCs w:val="24"/>
          <w14:ligatures w14:val="none"/>
        </w:rPr>
        <w:drawing>
          <wp:inline distT="0" distB="0" distL="0" distR="0" wp14:anchorId="2721F27E" wp14:editId="5122E88F">
            <wp:extent cx="933450" cy="933450"/>
            <wp:effectExtent l="0" t="0" r="0" b="0"/>
            <wp:docPr id="1986833159" name="Picture 1" descr="Californi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ifornia state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560B64A8" w14:textId="77777777" w:rsidR="0016080C" w:rsidRPr="0016080C" w:rsidRDefault="0016080C" w:rsidP="0016080C">
      <w:pPr>
        <w:spacing w:after="75" w:line="240" w:lineRule="auto"/>
        <w:jc w:val="center"/>
        <w:rPr>
          <w:rFonts w:ascii="M PLUS Rounded 1c" w:eastAsia="Times New Roman" w:hAnsi="M PLUS Rounded 1c" w:cs="Times New Roman"/>
          <w:b/>
          <w:bCs/>
          <w:color w:val="444444"/>
          <w:spacing w:val="180"/>
          <w:kern w:val="0"/>
          <w:sz w:val="42"/>
          <w:szCs w:val="42"/>
          <w14:ligatures w14:val="none"/>
        </w:rPr>
      </w:pPr>
      <w:r w:rsidRPr="0016080C">
        <w:rPr>
          <w:rFonts w:ascii="M PLUS Rounded 1c" w:eastAsia="Times New Roman" w:hAnsi="M PLUS Rounded 1c" w:cs="Times New Roman"/>
          <w:b/>
          <w:bCs/>
          <w:color w:val="444444"/>
          <w:spacing w:val="180"/>
          <w:kern w:val="0"/>
          <w:sz w:val="42"/>
          <w:szCs w:val="42"/>
          <w14:ligatures w14:val="none"/>
        </w:rPr>
        <w:t>NEWSLINE</w:t>
      </w:r>
    </w:p>
    <w:p w14:paraId="0E216211" w14:textId="77777777" w:rsidR="0016080C" w:rsidRPr="0016080C" w:rsidRDefault="0016080C" w:rsidP="0016080C">
      <w:pPr>
        <w:spacing w:after="0" w:line="240" w:lineRule="auto"/>
        <w:rPr>
          <w:rFonts w:ascii="Arial" w:eastAsia="Times New Roman" w:hAnsi="Arial" w:cs="Arial"/>
          <w:color w:val="3B3A48"/>
          <w:kern w:val="0"/>
          <w:sz w:val="24"/>
          <w:szCs w:val="24"/>
          <w14:ligatures w14:val="none"/>
        </w:rPr>
      </w:pPr>
      <w:r w:rsidRPr="0016080C">
        <w:rPr>
          <w:rFonts w:ascii="Arial" w:eastAsia="Times New Roman" w:hAnsi="Arial" w:cs="Arial"/>
          <w:b/>
          <w:bCs/>
          <w:color w:val="3B3A48"/>
          <w:kern w:val="0"/>
          <w:sz w:val="24"/>
          <w:szCs w:val="24"/>
          <w14:ligatures w14:val="none"/>
        </w:rPr>
        <w:t>Release Number:</w:t>
      </w:r>
      <w:r w:rsidRPr="0016080C">
        <w:rPr>
          <w:rFonts w:ascii="Arial" w:eastAsia="Times New Roman" w:hAnsi="Arial" w:cs="Arial"/>
          <w:color w:val="3B3A48"/>
          <w:kern w:val="0"/>
          <w:sz w:val="24"/>
          <w:szCs w:val="24"/>
          <w14:ligatures w14:val="none"/>
        </w:rPr>
        <w:t> 2024-05</w:t>
      </w:r>
    </w:p>
    <w:p w14:paraId="31BBE245" w14:textId="77777777" w:rsidR="0016080C" w:rsidRPr="0016080C" w:rsidRDefault="0016080C" w:rsidP="0016080C">
      <w:pPr>
        <w:spacing w:line="240" w:lineRule="auto"/>
        <w:rPr>
          <w:rFonts w:ascii="Arial" w:eastAsia="Times New Roman" w:hAnsi="Arial" w:cs="Arial"/>
          <w:color w:val="3B3A48"/>
          <w:kern w:val="0"/>
          <w:sz w:val="24"/>
          <w:szCs w:val="24"/>
          <w14:ligatures w14:val="none"/>
        </w:rPr>
      </w:pPr>
      <w:r w:rsidRPr="0016080C">
        <w:rPr>
          <w:rFonts w:ascii="Arial" w:eastAsia="Times New Roman" w:hAnsi="Arial" w:cs="Arial"/>
          <w:b/>
          <w:bCs/>
          <w:color w:val="3B3A48"/>
          <w:kern w:val="0"/>
          <w:sz w:val="24"/>
          <w:szCs w:val="24"/>
          <w14:ligatures w14:val="none"/>
        </w:rPr>
        <w:t>Date:</w:t>
      </w:r>
      <w:r w:rsidRPr="0016080C">
        <w:rPr>
          <w:rFonts w:ascii="Arial" w:eastAsia="Times New Roman" w:hAnsi="Arial" w:cs="Arial"/>
          <w:color w:val="3B3A48"/>
          <w:kern w:val="0"/>
          <w:sz w:val="24"/>
          <w:szCs w:val="24"/>
          <w14:ligatures w14:val="none"/>
        </w:rPr>
        <w:t> January 17, 2024</w:t>
      </w:r>
    </w:p>
    <w:p w14:paraId="0FE43E78" w14:textId="77777777" w:rsidR="0016080C" w:rsidRPr="0016080C" w:rsidRDefault="0016080C" w:rsidP="0016080C">
      <w:pPr>
        <w:spacing w:before="375" w:after="255" w:line="240" w:lineRule="auto"/>
        <w:outlineLvl w:val="0"/>
        <w:rPr>
          <w:rFonts w:ascii="Roboto" w:eastAsia="Times New Roman" w:hAnsi="Roboto" w:cs="Times New Roman"/>
          <w:color w:val="333333"/>
          <w:kern w:val="36"/>
          <w:sz w:val="33"/>
          <w:szCs w:val="33"/>
          <w14:ligatures w14:val="none"/>
        </w:rPr>
      </w:pPr>
      <w:r w:rsidRPr="0016080C">
        <w:rPr>
          <w:rFonts w:ascii="Roboto" w:eastAsia="Times New Roman" w:hAnsi="Roboto" w:cs="Times New Roman"/>
          <w:color w:val="333333"/>
          <w:kern w:val="36"/>
          <w:sz w:val="33"/>
          <w:szCs w:val="33"/>
          <w14:ligatures w14:val="none"/>
        </w:rPr>
        <w:t>DWC Adopts Updates to MTUS Drug List Effective February 15, 2024</w:t>
      </w:r>
    </w:p>
    <w:p w14:paraId="423D4D6C" w14:textId="77777777" w:rsidR="0016080C" w:rsidRPr="0016080C" w:rsidRDefault="0016080C" w:rsidP="0016080C">
      <w:pPr>
        <w:spacing w:before="150" w:after="225" w:line="240" w:lineRule="auto"/>
        <w:rPr>
          <w:rFonts w:ascii="Arial" w:eastAsia="Times New Roman" w:hAnsi="Arial" w:cs="Arial"/>
          <w:color w:val="3B3A48"/>
          <w:kern w:val="0"/>
          <w:sz w:val="24"/>
          <w:szCs w:val="24"/>
          <w14:ligatures w14:val="none"/>
        </w:rPr>
      </w:pPr>
      <w:r w:rsidRPr="0016080C">
        <w:rPr>
          <w:rFonts w:ascii="Arial" w:eastAsia="Times New Roman" w:hAnsi="Arial" w:cs="Arial"/>
          <w:color w:val="3B3A48"/>
          <w:kern w:val="0"/>
          <w:sz w:val="24"/>
          <w:szCs w:val="24"/>
          <w14:ligatures w14:val="none"/>
        </w:rPr>
        <w:t>The Division of Workers’ Compensation (DWC) Administrative Director George Parisotto has issued an order updating the Medical Treatment Utilization Schedule (MTUS) Drug List, effective February 15, 2024, pursuant to the authority of California Labor Code section 5307.29.</w:t>
      </w:r>
    </w:p>
    <w:p w14:paraId="44CFFB2E" w14:textId="77777777" w:rsidR="0016080C" w:rsidRPr="0016080C" w:rsidRDefault="0016080C" w:rsidP="0016080C">
      <w:pPr>
        <w:spacing w:before="150" w:after="225" w:line="240" w:lineRule="auto"/>
        <w:rPr>
          <w:rFonts w:ascii="Arial" w:eastAsia="Times New Roman" w:hAnsi="Arial" w:cs="Arial"/>
          <w:color w:val="3B3A48"/>
          <w:kern w:val="0"/>
          <w:sz w:val="24"/>
          <w:szCs w:val="24"/>
          <w14:ligatures w14:val="none"/>
        </w:rPr>
      </w:pPr>
      <w:r w:rsidRPr="0016080C">
        <w:rPr>
          <w:rFonts w:ascii="Arial" w:eastAsia="Times New Roman" w:hAnsi="Arial" w:cs="Arial"/>
          <w:color w:val="3B3A48"/>
          <w:kern w:val="0"/>
          <w:sz w:val="24"/>
          <w:szCs w:val="24"/>
          <w14:ligatures w14:val="none"/>
        </w:rPr>
        <w:t>The updated MTUS Drug List v.11 and the Administrative Director Order can be accessed on the </w:t>
      </w:r>
      <w:hyperlink r:id="rId6" w:history="1">
        <w:r w:rsidRPr="0016080C">
          <w:rPr>
            <w:rFonts w:ascii="Arial" w:eastAsia="Times New Roman" w:hAnsi="Arial" w:cs="Arial"/>
            <w:color w:val="046B99"/>
            <w:kern w:val="0"/>
            <w:sz w:val="24"/>
            <w:szCs w:val="24"/>
            <w:u w:val="single"/>
            <w14:ligatures w14:val="none"/>
          </w:rPr>
          <w:t>DWC MTUS drug formulary webpage</w:t>
        </w:r>
      </w:hyperlink>
      <w:r w:rsidRPr="0016080C">
        <w:rPr>
          <w:rFonts w:ascii="Arial" w:eastAsia="Times New Roman" w:hAnsi="Arial" w:cs="Arial"/>
          <w:color w:val="3B3A48"/>
          <w:kern w:val="0"/>
          <w:sz w:val="24"/>
          <w:szCs w:val="24"/>
          <w14:ligatures w14:val="none"/>
        </w:rPr>
        <w:t>. The order adopts changes to the MTUS Drug List based on the American College of Occupational and Environmental Medicine (ACOEM) Practice Guidelines, published by Reed Group, Ltd. including new and revised treatment recommendations based on updates to the Shoulder Disorders Guideline and the COVID-19 (Coronavirus) Guideline.</w:t>
      </w:r>
    </w:p>
    <w:p w14:paraId="79E3F078" w14:textId="77777777" w:rsidR="0016080C" w:rsidRPr="0016080C" w:rsidRDefault="0016080C" w:rsidP="0016080C">
      <w:pPr>
        <w:spacing w:before="150" w:after="225" w:line="240" w:lineRule="auto"/>
        <w:rPr>
          <w:rFonts w:ascii="Arial" w:eastAsia="Times New Roman" w:hAnsi="Arial" w:cs="Arial"/>
          <w:color w:val="3B3A48"/>
          <w:kern w:val="0"/>
          <w:sz w:val="24"/>
          <w:szCs w:val="24"/>
          <w14:ligatures w14:val="none"/>
        </w:rPr>
      </w:pPr>
      <w:r w:rsidRPr="0016080C">
        <w:rPr>
          <w:rFonts w:ascii="Arial" w:eastAsia="Times New Roman" w:hAnsi="Arial" w:cs="Arial"/>
          <w:color w:val="3B3A48"/>
          <w:kern w:val="0"/>
          <w:sz w:val="24"/>
          <w:szCs w:val="24"/>
          <w14:ligatures w14:val="none"/>
        </w:rPr>
        <w:t xml:space="preserve">DWC welcomes comments from the public on the formulary drug list. Injured workers, physicians, </w:t>
      </w:r>
      <w:proofErr w:type="gramStart"/>
      <w:r w:rsidRPr="0016080C">
        <w:rPr>
          <w:rFonts w:ascii="Arial" w:eastAsia="Times New Roman" w:hAnsi="Arial" w:cs="Arial"/>
          <w:color w:val="3B3A48"/>
          <w:kern w:val="0"/>
          <w:sz w:val="24"/>
          <w:szCs w:val="24"/>
          <w14:ligatures w14:val="none"/>
        </w:rPr>
        <w:t>pharmacists</w:t>
      </w:r>
      <w:proofErr w:type="gramEnd"/>
      <w:r w:rsidRPr="0016080C">
        <w:rPr>
          <w:rFonts w:ascii="Arial" w:eastAsia="Times New Roman" w:hAnsi="Arial" w:cs="Arial"/>
          <w:color w:val="3B3A48"/>
          <w:kern w:val="0"/>
          <w:sz w:val="24"/>
          <w:szCs w:val="24"/>
          <w14:ligatures w14:val="none"/>
        </w:rPr>
        <w:t xml:space="preserve"> and others may submit their questions, comments and suggestions to </w:t>
      </w:r>
      <w:hyperlink r:id="rId7" w:history="1">
        <w:r w:rsidRPr="0016080C">
          <w:rPr>
            <w:rFonts w:ascii="Arial" w:eastAsia="Times New Roman" w:hAnsi="Arial" w:cs="Arial"/>
            <w:color w:val="046B99"/>
            <w:kern w:val="0"/>
            <w:sz w:val="24"/>
            <w:szCs w:val="24"/>
            <w:u w:val="single"/>
            <w14:ligatures w14:val="none"/>
          </w:rPr>
          <w:t>Formulary@dir.ca.gov</w:t>
        </w:r>
      </w:hyperlink>
      <w:r w:rsidRPr="0016080C">
        <w:rPr>
          <w:rFonts w:ascii="Arial" w:eastAsia="Times New Roman" w:hAnsi="Arial" w:cs="Arial"/>
          <w:color w:val="3B3A48"/>
          <w:kern w:val="0"/>
          <w:sz w:val="24"/>
          <w:szCs w:val="24"/>
          <w14:ligatures w14:val="none"/>
        </w:rPr>
        <w:t>.</w:t>
      </w:r>
    </w:p>
    <w:p w14:paraId="388D26DA" w14:textId="77777777" w:rsidR="0016080C" w:rsidRPr="0016080C" w:rsidRDefault="0016080C" w:rsidP="0016080C">
      <w:pPr>
        <w:spacing w:after="0" w:line="240" w:lineRule="auto"/>
        <w:rPr>
          <w:rFonts w:ascii="Times New Roman" w:eastAsia="Times New Roman" w:hAnsi="Times New Roman" w:cs="Times New Roman"/>
          <w:kern w:val="0"/>
          <w:sz w:val="24"/>
          <w:szCs w:val="24"/>
          <w14:ligatures w14:val="none"/>
        </w:rPr>
      </w:pPr>
      <w:r w:rsidRPr="0016080C">
        <w:rPr>
          <w:rFonts w:ascii="Times New Roman" w:eastAsia="Times New Roman" w:hAnsi="Times New Roman" w:cs="Times New Roman"/>
          <w:kern w:val="0"/>
          <w:sz w:val="24"/>
          <w:szCs w:val="24"/>
          <w14:ligatures w14:val="none"/>
        </w:rPr>
        <w:pict w14:anchorId="5C6082FF">
          <v:rect id="_x0000_i1027" style="width:0;height:.75pt" o:hralign="center" o:hrstd="t" o:hrnoshade="t" o:hr="t" fillcolor="#3b3a48" stroked="f"/>
        </w:pict>
      </w:r>
    </w:p>
    <w:p w14:paraId="1A184B65" w14:textId="77777777" w:rsidR="0016080C" w:rsidRPr="0016080C" w:rsidRDefault="0016080C" w:rsidP="0016080C">
      <w:pPr>
        <w:spacing w:before="150" w:after="225" w:line="240" w:lineRule="auto"/>
        <w:rPr>
          <w:rFonts w:ascii="Times New Roman" w:eastAsia="Times New Roman" w:hAnsi="Times New Roman" w:cs="Times New Roman"/>
          <w:kern w:val="0"/>
          <w:sz w:val="24"/>
          <w:szCs w:val="24"/>
          <w14:ligatures w14:val="none"/>
        </w:rPr>
      </w:pPr>
      <w:r w:rsidRPr="0016080C">
        <w:rPr>
          <w:rFonts w:ascii="Times New Roman" w:eastAsia="Times New Roman" w:hAnsi="Times New Roman" w:cs="Times New Roman"/>
          <w:kern w:val="0"/>
          <w:sz w:val="24"/>
          <w:szCs w:val="24"/>
          <w14:ligatures w14:val="none"/>
        </w:rPr>
        <w:t>The </w:t>
      </w:r>
      <w:hyperlink r:id="rId8" w:history="1">
        <w:r w:rsidRPr="0016080C">
          <w:rPr>
            <w:rFonts w:ascii="Times New Roman" w:eastAsia="Times New Roman" w:hAnsi="Times New Roman" w:cs="Times New Roman"/>
            <w:color w:val="046B99"/>
            <w:kern w:val="0"/>
            <w:sz w:val="24"/>
            <w:szCs w:val="24"/>
            <w:u w:val="single"/>
            <w14:ligatures w14:val="none"/>
          </w:rPr>
          <w:t>California Department of Industrial Relations</w:t>
        </w:r>
      </w:hyperlink>
      <w:r w:rsidRPr="0016080C">
        <w:rPr>
          <w:rFonts w:ascii="Times New Roman" w:eastAsia="Times New Roman" w:hAnsi="Times New Roman" w:cs="Times New Roman"/>
          <w:kern w:val="0"/>
          <w:sz w:val="24"/>
          <w:szCs w:val="24"/>
          <w14:ligatures w14:val="none"/>
        </w:rPr>
        <w:t>, established in 1927, protects and improves the health, safety, and economic well-being of over 18 million wage earners, and helps their employers comply with state labor laws. DIR is housed within the </w:t>
      </w:r>
      <w:hyperlink r:id="rId9" w:history="1">
        <w:r w:rsidRPr="0016080C">
          <w:rPr>
            <w:rFonts w:ascii="Times New Roman" w:eastAsia="Times New Roman" w:hAnsi="Times New Roman" w:cs="Times New Roman"/>
            <w:color w:val="046B99"/>
            <w:kern w:val="0"/>
            <w:sz w:val="24"/>
            <w:szCs w:val="24"/>
            <w:u w:val="single"/>
            <w14:ligatures w14:val="none"/>
          </w:rPr>
          <w:t>Labor &amp; Workforce Development Agency</w:t>
        </w:r>
      </w:hyperlink>
    </w:p>
    <w:p w14:paraId="48C62A09" w14:textId="77777777" w:rsidR="00D26DF4" w:rsidRDefault="00D26DF4"/>
    <w:sectPr w:rsidR="00D26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 PLUS Rounded 1c">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0C"/>
    <w:rsid w:val="0016080C"/>
    <w:rsid w:val="00D2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8203"/>
  <w15:chartTrackingRefBased/>
  <w15:docId w15:val="{D25390B0-E83C-4BBB-9E53-2AE9B58C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6080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80C"/>
    <w:rPr>
      <w:rFonts w:ascii="Times New Roman" w:eastAsia="Times New Roman" w:hAnsi="Times New Roman" w:cs="Times New Roman"/>
      <w:b/>
      <w:bCs/>
      <w:kern w:val="36"/>
      <w:sz w:val="48"/>
      <w:szCs w:val="48"/>
      <w14:ligatures w14:val="none"/>
    </w:rPr>
  </w:style>
  <w:style w:type="character" w:styleId="Strong">
    <w:name w:val="Strong"/>
    <w:basedOn w:val="DefaultParagraphFont"/>
    <w:uiPriority w:val="22"/>
    <w:qFormat/>
    <w:rsid w:val="0016080C"/>
    <w:rPr>
      <w:b/>
      <w:bCs/>
    </w:rPr>
  </w:style>
  <w:style w:type="character" w:customStyle="1" w:styleId="hf-value">
    <w:name w:val="hf-value"/>
    <w:basedOn w:val="DefaultParagraphFont"/>
    <w:rsid w:val="0016080C"/>
  </w:style>
  <w:style w:type="paragraph" w:styleId="NormalWeb">
    <w:name w:val="Normal (Web)"/>
    <w:basedOn w:val="Normal"/>
    <w:uiPriority w:val="99"/>
    <w:semiHidden/>
    <w:unhideWhenUsed/>
    <w:rsid w:val="0016080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608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776930">
      <w:bodyDiv w:val="1"/>
      <w:marLeft w:val="0"/>
      <w:marRight w:val="0"/>
      <w:marTop w:val="0"/>
      <w:marBottom w:val="0"/>
      <w:divBdr>
        <w:top w:val="none" w:sz="0" w:space="0" w:color="auto"/>
        <w:left w:val="none" w:sz="0" w:space="0" w:color="auto"/>
        <w:bottom w:val="none" w:sz="0" w:space="0" w:color="auto"/>
        <w:right w:val="none" w:sz="0" w:space="0" w:color="auto"/>
      </w:divBdr>
      <w:divsChild>
        <w:div w:id="758908684">
          <w:marLeft w:val="0"/>
          <w:marRight w:val="0"/>
          <w:marTop w:val="0"/>
          <w:marBottom w:val="0"/>
          <w:divBdr>
            <w:top w:val="none" w:sz="0" w:space="0" w:color="auto"/>
            <w:left w:val="none" w:sz="0" w:space="0" w:color="auto"/>
            <w:bottom w:val="none" w:sz="0" w:space="0" w:color="auto"/>
            <w:right w:val="none" w:sz="0" w:space="0" w:color="auto"/>
          </w:divBdr>
        </w:div>
        <w:div w:id="1673873738">
          <w:marLeft w:val="0"/>
          <w:marRight w:val="0"/>
          <w:marTop w:val="150"/>
          <w:marBottom w:val="75"/>
          <w:divBdr>
            <w:top w:val="none" w:sz="0" w:space="0" w:color="auto"/>
            <w:left w:val="none" w:sz="0" w:space="0" w:color="auto"/>
            <w:bottom w:val="none" w:sz="0" w:space="0" w:color="auto"/>
            <w:right w:val="none" w:sz="0" w:space="0" w:color="auto"/>
          </w:divBdr>
        </w:div>
        <w:div w:id="21789714">
          <w:marLeft w:val="0"/>
          <w:marRight w:val="0"/>
          <w:marTop w:val="0"/>
          <w:marBottom w:val="525"/>
          <w:divBdr>
            <w:top w:val="none" w:sz="0" w:space="0" w:color="auto"/>
            <w:left w:val="none" w:sz="0" w:space="0" w:color="auto"/>
            <w:bottom w:val="none" w:sz="0" w:space="0" w:color="auto"/>
            <w:right w:val="none" w:sz="0" w:space="0" w:color="auto"/>
          </w:divBdr>
          <w:divsChild>
            <w:div w:id="943221872">
              <w:marLeft w:val="0"/>
              <w:marRight w:val="0"/>
              <w:marTop w:val="0"/>
              <w:marBottom w:val="0"/>
              <w:divBdr>
                <w:top w:val="none" w:sz="0" w:space="0" w:color="auto"/>
                <w:left w:val="none" w:sz="0" w:space="0" w:color="auto"/>
                <w:bottom w:val="none" w:sz="0" w:space="0" w:color="auto"/>
                <w:right w:val="none" w:sz="0" w:space="0" w:color="auto"/>
              </w:divBdr>
            </w:div>
            <w:div w:id="65387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ca.gov/" TargetMode="External"/><Relationship Id="rId3" Type="http://schemas.openxmlformats.org/officeDocument/2006/relationships/webSettings" Target="webSettings.xml"/><Relationship Id="rId7" Type="http://schemas.openxmlformats.org/officeDocument/2006/relationships/hyperlink" Target="mailto:Formulary@dir.c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r.ca.gov/dwc/MTUS/MTUS-Formulary-Orders.html"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labo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P. Swedlow</dc:creator>
  <cp:keywords/>
  <dc:description/>
  <cp:lastModifiedBy>Joanne P. Swedlow</cp:lastModifiedBy>
  <cp:revision>1</cp:revision>
  <dcterms:created xsi:type="dcterms:W3CDTF">2024-01-17T19:36:00Z</dcterms:created>
  <dcterms:modified xsi:type="dcterms:W3CDTF">2024-01-17T19:38:00Z</dcterms:modified>
</cp:coreProperties>
</file>