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3"/>
        <w:tblW w:w="13953" w:type="dxa"/>
        <w:tblLayout w:type="fixed"/>
        <w:tblLook w:val="0020" w:firstRow="1" w:lastRow="0" w:firstColumn="0" w:lastColumn="0" w:noHBand="0" w:noVBand="0"/>
      </w:tblPr>
      <w:tblGrid>
        <w:gridCol w:w="2088"/>
        <w:gridCol w:w="3960"/>
        <w:gridCol w:w="2340"/>
        <w:gridCol w:w="3240"/>
        <w:gridCol w:w="2325"/>
      </w:tblGrid>
      <w:tr w:rsidR="00E65D4B" w:rsidRPr="00FB3996" w14:paraId="1E25AF43" w14:textId="77777777" w:rsidTr="000165B2">
        <w:trPr>
          <w:cnfStyle w:val="100000000000" w:firstRow="1" w:lastRow="0" w:firstColumn="0" w:lastColumn="0" w:oddVBand="0" w:evenVBand="0" w:oddHBand="0" w:evenHBand="0" w:firstRowFirstColumn="0" w:firstRowLastColumn="0" w:lastRowFirstColumn="0" w:lastRowLastColumn="0"/>
          <w:trHeight w:val="100"/>
          <w:tblHeader/>
        </w:trPr>
        <w:tc>
          <w:tcPr>
            <w:tcW w:w="2088" w:type="dxa"/>
          </w:tcPr>
          <w:p w14:paraId="28E32F71" w14:textId="5DF47281" w:rsidR="00E65D4B" w:rsidRPr="00E65D4B" w:rsidRDefault="00E65D4B" w:rsidP="00B318DB">
            <w:pPr>
              <w:rPr>
                <w:b w:val="0"/>
                <w:bCs w:val="0"/>
                <w:sz w:val="24"/>
                <w:szCs w:val="24"/>
              </w:rPr>
            </w:pPr>
            <w:bookmarkStart w:id="0" w:name="_GoBack"/>
            <w:bookmarkEnd w:id="0"/>
            <w:r>
              <w:rPr>
                <w:b w:val="0"/>
                <w:bCs w:val="0"/>
                <w:sz w:val="24"/>
                <w:szCs w:val="24"/>
              </w:rPr>
              <w:t xml:space="preserve">ASSIGNMENT OF QME </w:t>
            </w:r>
            <w:r w:rsidR="00D66662">
              <w:rPr>
                <w:b w:val="0"/>
                <w:bCs w:val="0"/>
                <w:sz w:val="24"/>
                <w:szCs w:val="24"/>
              </w:rPr>
              <w:t>EVALUATION</w:t>
            </w:r>
            <w:r>
              <w:rPr>
                <w:b w:val="0"/>
                <w:bCs w:val="0"/>
                <w:sz w:val="24"/>
                <w:szCs w:val="24"/>
              </w:rPr>
              <w:t xml:space="preserve"> PROCEDURES</w:t>
            </w:r>
          </w:p>
        </w:tc>
        <w:tc>
          <w:tcPr>
            <w:tcW w:w="3960" w:type="dxa"/>
          </w:tcPr>
          <w:p w14:paraId="71A04D78" w14:textId="77777777" w:rsidR="00E65D4B" w:rsidRDefault="00E65D4B" w:rsidP="00E65D4B">
            <w:pPr>
              <w:jc w:val="center"/>
              <w:rPr>
                <w:b w:val="0"/>
                <w:bCs w:val="0"/>
                <w:sz w:val="24"/>
                <w:szCs w:val="24"/>
              </w:rPr>
            </w:pPr>
            <w:r>
              <w:rPr>
                <w:b w:val="0"/>
                <w:bCs w:val="0"/>
                <w:sz w:val="24"/>
                <w:szCs w:val="24"/>
              </w:rPr>
              <w:t>RULEMAKING COMMENTS</w:t>
            </w:r>
          </w:p>
          <w:p w14:paraId="2E9FC710" w14:textId="74C3772B" w:rsidR="00E65D4B" w:rsidRPr="00E65D4B" w:rsidRDefault="00E65D4B" w:rsidP="00E65D4B">
            <w:pPr>
              <w:jc w:val="center"/>
              <w:rPr>
                <w:b w:val="0"/>
                <w:bCs w:val="0"/>
                <w:sz w:val="24"/>
                <w:szCs w:val="24"/>
              </w:rPr>
            </w:pPr>
            <w:r>
              <w:rPr>
                <w:b w:val="0"/>
                <w:bCs w:val="0"/>
                <w:sz w:val="24"/>
                <w:szCs w:val="24"/>
              </w:rPr>
              <w:t>45 DAY COMMENT PERIOD</w:t>
            </w:r>
          </w:p>
        </w:tc>
        <w:tc>
          <w:tcPr>
            <w:tcW w:w="2340" w:type="dxa"/>
          </w:tcPr>
          <w:p w14:paraId="38EAE80E" w14:textId="77777777" w:rsidR="00E65D4B" w:rsidRDefault="00E65D4B" w:rsidP="00E65D4B">
            <w:pPr>
              <w:jc w:val="center"/>
              <w:rPr>
                <w:b w:val="0"/>
                <w:bCs w:val="0"/>
                <w:sz w:val="24"/>
                <w:szCs w:val="24"/>
              </w:rPr>
            </w:pPr>
            <w:r>
              <w:rPr>
                <w:b w:val="0"/>
                <w:bCs w:val="0"/>
                <w:sz w:val="24"/>
                <w:szCs w:val="24"/>
              </w:rPr>
              <w:t xml:space="preserve">NAME OF </w:t>
            </w:r>
          </w:p>
          <w:p w14:paraId="125B196E" w14:textId="77777777" w:rsidR="00E65D4B" w:rsidRDefault="00E65D4B" w:rsidP="00E65D4B">
            <w:pPr>
              <w:jc w:val="center"/>
              <w:rPr>
                <w:b w:val="0"/>
                <w:bCs w:val="0"/>
                <w:sz w:val="24"/>
                <w:szCs w:val="24"/>
              </w:rPr>
            </w:pPr>
            <w:r>
              <w:rPr>
                <w:b w:val="0"/>
                <w:bCs w:val="0"/>
                <w:sz w:val="24"/>
                <w:szCs w:val="24"/>
              </w:rPr>
              <w:t>PERSON/</w:t>
            </w:r>
          </w:p>
          <w:p w14:paraId="42A46F74" w14:textId="7F3142B5" w:rsidR="00E65D4B" w:rsidRPr="00E65D4B" w:rsidRDefault="00E65D4B" w:rsidP="00E65D4B">
            <w:pPr>
              <w:jc w:val="center"/>
              <w:rPr>
                <w:b w:val="0"/>
                <w:bCs w:val="0"/>
                <w:sz w:val="24"/>
                <w:szCs w:val="24"/>
              </w:rPr>
            </w:pPr>
            <w:r>
              <w:rPr>
                <w:b w:val="0"/>
                <w:bCs w:val="0"/>
                <w:sz w:val="24"/>
                <w:szCs w:val="24"/>
              </w:rPr>
              <w:t>AFFILIATION</w:t>
            </w:r>
          </w:p>
        </w:tc>
        <w:tc>
          <w:tcPr>
            <w:tcW w:w="3240" w:type="dxa"/>
          </w:tcPr>
          <w:p w14:paraId="39548949" w14:textId="558B18E3" w:rsidR="00E65D4B" w:rsidRPr="00E65D4B" w:rsidRDefault="00E65D4B" w:rsidP="00E65D4B">
            <w:pPr>
              <w:jc w:val="center"/>
              <w:rPr>
                <w:b w:val="0"/>
                <w:bCs w:val="0"/>
                <w:sz w:val="24"/>
                <w:szCs w:val="24"/>
              </w:rPr>
            </w:pPr>
            <w:r>
              <w:rPr>
                <w:b w:val="0"/>
                <w:bCs w:val="0"/>
                <w:sz w:val="24"/>
                <w:szCs w:val="24"/>
              </w:rPr>
              <w:t>RESPONSE</w:t>
            </w:r>
          </w:p>
        </w:tc>
        <w:tc>
          <w:tcPr>
            <w:tcW w:w="2325" w:type="dxa"/>
          </w:tcPr>
          <w:p w14:paraId="7B238EAE" w14:textId="0590C588" w:rsidR="00E65D4B" w:rsidRPr="00E65D4B" w:rsidRDefault="00E65D4B" w:rsidP="00E65D4B">
            <w:pPr>
              <w:jc w:val="center"/>
              <w:rPr>
                <w:b w:val="0"/>
                <w:bCs w:val="0"/>
                <w:sz w:val="24"/>
                <w:szCs w:val="24"/>
              </w:rPr>
            </w:pPr>
            <w:r>
              <w:rPr>
                <w:b w:val="0"/>
                <w:bCs w:val="0"/>
                <w:sz w:val="24"/>
                <w:szCs w:val="24"/>
              </w:rPr>
              <w:t>ACTION</w:t>
            </w:r>
          </w:p>
        </w:tc>
      </w:tr>
      <w:tr w:rsidR="008E06B9" w:rsidRPr="00FB3996" w14:paraId="7397593F" w14:textId="77777777" w:rsidTr="000165B2">
        <w:trPr>
          <w:trHeight w:val="100"/>
        </w:trPr>
        <w:tc>
          <w:tcPr>
            <w:tcW w:w="2088" w:type="dxa"/>
          </w:tcPr>
          <w:p w14:paraId="423A08AA" w14:textId="77777777" w:rsidR="008E06B9" w:rsidRDefault="008E06B9" w:rsidP="00B318DB">
            <w:pPr>
              <w:rPr>
                <w:sz w:val="24"/>
                <w:szCs w:val="24"/>
              </w:rPr>
            </w:pPr>
            <w:r>
              <w:rPr>
                <w:sz w:val="24"/>
                <w:szCs w:val="24"/>
              </w:rPr>
              <w:t>43.3(a)(2)(B)</w:t>
            </w:r>
          </w:p>
        </w:tc>
        <w:tc>
          <w:tcPr>
            <w:tcW w:w="3960" w:type="dxa"/>
          </w:tcPr>
          <w:p w14:paraId="476B2FE8" w14:textId="77777777" w:rsidR="008E06B9" w:rsidRDefault="004E3592" w:rsidP="00830A07">
            <w:pPr>
              <w:rPr>
                <w:sz w:val="24"/>
                <w:szCs w:val="24"/>
              </w:rPr>
            </w:pPr>
            <w:r>
              <w:rPr>
                <w:sz w:val="24"/>
                <w:szCs w:val="24"/>
              </w:rPr>
              <w:t>Commenter requests that the Division not strike from this subsection the following sentence:</w:t>
            </w:r>
          </w:p>
          <w:p w14:paraId="7619C26D" w14:textId="77777777" w:rsidR="004E3592" w:rsidRDefault="004E3592" w:rsidP="00830A07">
            <w:pPr>
              <w:rPr>
                <w:sz w:val="24"/>
                <w:szCs w:val="24"/>
              </w:rPr>
            </w:pPr>
          </w:p>
          <w:p w14:paraId="5544C60F" w14:textId="582035A6" w:rsidR="004E3592" w:rsidRDefault="004E3592" w:rsidP="00830A07">
            <w:pPr>
              <w:rPr>
                <w:sz w:val="24"/>
                <w:szCs w:val="24"/>
              </w:rPr>
            </w:pPr>
            <w:r>
              <w:rPr>
                <w:sz w:val="24"/>
                <w:szCs w:val="24"/>
              </w:rPr>
              <w:t>Agreement to the telehealth evaluation cannot be reasonably denied. If a party to the action believes that agreement to the telehealth evaluation has been unreasonably denied under this section, they may file an objection with the Workers’ Compensation Appeals Board, along with a Declaration of Readiness to Proceed to set the matter for hearing</w:t>
            </w:r>
            <w:r w:rsidR="00684935">
              <w:rPr>
                <w:sz w:val="24"/>
                <w:szCs w:val="24"/>
              </w:rPr>
              <w:t>.</w:t>
            </w:r>
          </w:p>
          <w:p w14:paraId="4A6F0E08" w14:textId="77777777" w:rsidR="004E3592" w:rsidRDefault="004E3592" w:rsidP="00830A07">
            <w:pPr>
              <w:rPr>
                <w:sz w:val="24"/>
                <w:szCs w:val="24"/>
              </w:rPr>
            </w:pPr>
          </w:p>
          <w:p w14:paraId="217A27EB" w14:textId="77777777" w:rsidR="004E3592" w:rsidRDefault="004E3592" w:rsidP="004E3592">
            <w:pPr>
              <w:rPr>
                <w:sz w:val="24"/>
                <w:szCs w:val="24"/>
              </w:rPr>
            </w:pPr>
            <w:r>
              <w:rPr>
                <w:sz w:val="24"/>
                <w:szCs w:val="24"/>
              </w:rPr>
              <w:t xml:space="preserve">Commenter opines that all parties should have the ability to appeal a denial, particularly if the carrier denies the remote health evaluation.  Commenter recommends that if agreement cannot be met by the parties, each should state </w:t>
            </w:r>
            <w:r w:rsidR="00CF5B2A">
              <w:rPr>
                <w:sz w:val="24"/>
                <w:szCs w:val="24"/>
              </w:rPr>
              <w:t>why this cannot be accomplished.</w:t>
            </w:r>
          </w:p>
          <w:p w14:paraId="665A2222" w14:textId="77777777" w:rsidR="004C34BF" w:rsidRDefault="004C34BF" w:rsidP="004E3592">
            <w:pPr>
              <w:rPr>
                <w:sz w:val="24"/>
                <w:szCs w:val="24"/>
              </w:rPr>
            </w:pPr>
          </w:p>
          <w:p w14:paraId="2ADC624C" w14:textId="77777777" w:rsidR="004C34BF" w:rsidRDefault="004C34BF" w:rsidP="004E3592">
            <w:pPr>
              <w:rPr>
                <w:sz w:val="24"/>
                <w:szCs w:val="24"/>
              </w:rPr>
            </w:pPr>
            <w:r>
              <w:rPr>
                <w:sz w:val="24"/>
                <w:szCs w:val="24"/>
              </w:rPr>
              <w:t xml:space="preserve">Commenter notes that the QME attests in writing that the evaluation does not require an in person physical exam.  </w:t>
            </w:r>
            <w:r>
              <w:rPr>
                <w:sz w:val="24"/>
                <w:szCs w:val="24"/>
              </w:rPr>
              <w:lastRenderedPageBreak/>
              <w:t xml:space="preserve">Commenter requests that this be removed and that a remedy be provided is an in-person exam is required. </w:t>
            </w:r>
          </w:p>
          <w:p w14:paraId="63B3BF52" w14:textId="77777777" w:rsidR="004C34BF" w:rsidRDefault="004C34BF" w:rsidP="004E3592">
            <w:pPr>
              <w:rPr>
                <w:sz w:val="24"/>
                <w:szCs w:val="24"/>
              </w:rPr>
            </w:pPr>
          </w:p>
          <w:p w14:paraId="01BF9219" w14:textId="77777777" w:rsidR="004C34BF" w:rsidRDefault="004C34BF" w:rsidP="004E3592">
            <w:pPr>
              <w:rPr>
                <w:sz w:val="24"/>
                <w:szCs w:val="24"/>
              </w:rPr>
            </w:pPr>
            <w:r>
              <w:rPr>
                <w:sz w:val="24"/>
                <w:szCs w:val="24"/>
              </w:rPr>
              <w:t>Commenter requests that the DWC consider the following:</w:t>
            </w:r>
          </w:p>
          <w:p w14:paraId="2D546C60" w14:textId="77777777" w:rsidR="004C34BF" w:rsidRDefault="004C34BF" w:rsidP="004E3592">
            <w:pPr>
              <w:rPr>
                <w:sz w:val="24"/>
                <w:szCs w:val="24"/>
              </w:rPr>
            </w:pPr>
          </w:p>
          <w:p w14:paraId="1ACE678F" w14:textId="77777777" w:rsidR="004C34BF" w:rsidRDefault="004C34BF" w:rsidP="004C34BF">
            <w:pPr>
              <w:pStyle w:val="ListParagraph"/>
              <w:numPr>
                <w:ilvl w:val="0"/>
                <w:numId w:val="14"/>
              </w:numPr>
              <w:rPr>
                <w:sz w:val="24"/>
                <w:szCs w:val="24"/>
              </w:rPr>
            </w:pPr>
            <w:r>
              <w:rPr>
                <w:sz w:val="24"/>
                <w:szCs w:val="24"/>
              </w:rPr>
              <w:t>If an in person exam is warranted, does the applicant require a second exam?</w:t>
            </w:r>
          </w:p>
          <w:p w14:paraId="7B67AAC5" w14:textId="77777777" w:rsidR="004C34BF" w:rsidRDefault="004C34BF" w:rsidP="004C34BF">
            <w:pPr>
              <w:pStyle w:val="ListParagraph"/>
              <w:numPr>
                <w:ilvl w:val="0"/>
                <w:numId w:val="14"/>
              </w:numPr>
              <w:rPr>
                <w:sz w:val="24"/>
                <w:szCs w:val="24"/>
              </w:rPr>
            </w:pPr>
            <w:r>
              <w:rPr>
                <w:sz w:val="24"/>
                <w:szCs w:val="24"/>
              </w:rPr>
              <w:t>Would the first QME be voided?</w:t>
            </w:r>
          </w:p>
          <w:p w14:paraId="530F2EE4" w14:textId="77777777" w:rsidR="004C34BF" w:rsidRPr="004C34BF" w:rsidRDefault="004C34BF" w:rsidP="004C34BF">
            <w:pPr>
              <w:pStyle w:val="ListParagraph"/>
              <w:numPr>
                <w:ilvl w:val="0"/>
                <w:numId w:val="14"/>
              </w:numPr>
              <w:rPr>
                <w:sz w:val="24"/>
                <w:szCs w:val="24"/>
              </w:rPr>
            </w:pPr>
            <w:r>
              <w:rPr>
                <w:sz w:val="24"/>
                <w:szCs w:val="24"/>
              </w:rPr>
              <w:t>Who pays for the two exams?</w:t>
            </w:r>
          </w:p>
        </w:tc>
        <w:tc>
          <w:tcPr>
            <w:tcW w:w="2340" w:type="dxa"/>
          </w:tcPr>
          <w:p w14:paraId="0886CD41" w14:textId="77777777" w:rsidR="008E06B9" w:rsidRDefault="008E06B9" w:rsidP="00B318DB">
            <w:pPr>
              <w:rPr>
                <w:sz w:val="24"/>
                <w:szCs w:val="24"/>
              </w:rPr>
            </w:pPr>
            <w:r>
              <w:rPr>
                <w:sz w:val="24"/>
                <w:szCs w:val="24"/>
              </w:rPr>
              <w:lastRenderedPageBreak/>
              <w:t>Timur Durrani, MD</w:t>
            </w:r>
          </w:p>
          <w:p w14:paraId="367CE3B9" w14:textId="77777777" w:rsidR="008E06B9" w:rsidRDefault="008E06B9" w:rsidP="00B318DB">
            <w:pPr>
              <w:rPr>
                <w:sz w:val="24"/>
                <w:szCs w:val="24"/>
              </w:rPr>
            </w:pPr>
            <w:r>
              <w:rPr>
                <w:sz w:val="24"/>
                <w:szCs w:val="24"/>
              </w:rPr>
              <w:t>September 30, 2022</w:t>
            </w:r>
          </w:p>
          <w:p w14:paraId="7038F104" w14:textId="77777777" w:rsidR="008E06B9" w:rsidRDefault="008E06B9" w:rsidP="00B318DB">
            <w:pPr>
              <w:rPr>
                <w:sz w:val="24"/>
                <w:szCs w:val="24"/>
              </w:rPr>
            </w:pPr>
            <w:r>
              <w:rPr>
                <w:sz w:val="24"/>
                <w:szCs w:val="24"/>
              </w:rPr>
              <w:t>Written Comment</w:t>
            </w:r>
          </w:p>
          <w:p w14:paraId="53832B3A" w14:textId="77777777" w:rsidR="008E06B9" w:rsidRDefault="008E06B9" w:rsidP="00B318DB">
            <w:pPr>
              <w:rPr>
                <w:sz w:val="24"/>
                <w:szCs w:val="24"/>
              </w:rPr>
            </w:pPr>
          </w:p>
        </w:tc>
        <w:tc>
          <w:tcPr>
            <w:tcW w:w="3240" w:type="dxa"/>
          </w:tcPr>
          <w:p w14:paraId="17D66680" w14:textId="5129DFB1" w:rsidR="00B92957" w:rsidRDefault="00B92957" w:rsidP="00B92957">
            <w:pPr>
              <w:rPr>
                <w:sz w:val="24"/>
                <w:szCs w:val="24"/>
              </w:rPr>
            </w:pPr>
            <w:r>
              <w:rPr>
                <w:sz w:val="24"/>
                <w:szCs w:val="24"/>
              </w:rPr>
              <w:t xml:space="preserve">The Administrative Director Disagrees. </w:t>
            </w:r>
          </w:p>
          <w:p w14:paraId="4E77781F" w14:textId="77777777" w:rsidR="00B92957" w:rsidRDefault="00B92957" w:rsidP="00B92957">
            <w:pPr>
              <w:rPr>
                <w:sz w:val="24"/>
                <w:szCs w:val="24"/>
              </w:rPr>
            </w:pPr>
          </w:p>
          <w:p w14:paraId="2006B690" w14:textId="02C9EEAF" w:rsidR="00B92957" w:rsidRDefault="00B92957" w:rsidP="00B92957">
            <w:pPr>
              <w:rPr>
                <w:sz w:val="24"/>
                <w:szCs w:val="24"/>
              </w:rPr>
            </w:pPr>
            <w:r>
              <w:rPr>
                <w:sz w:val="24"/>
                <w:szCs w:val="24"/>
              </w:rPr>
              <w:t>This language was removed as it is considered repetitive when the statute is clear.</w:t>
            </w:r>
          </w:p>
          <w:p w14:paraId="7DC0CDDE" w14:textId="77777777" w:rsidR="00B92957" w:rsidRDefault="00B92957" w:rsidP="00B92957">
            <w:pPr>
              <w:rPr>
                <w:sz w:val="24"/>
                <w:szCs w:val="24"/>
              </w:rPr>
            </w:pPr>
          </w:p>
          <w:p w14:paraId="0C2BF6A6" w14:textId="7BCF9B25" w:rsidR="008E06B9" w:rsidRDefault="00B92957" w:rsidP="00B92957">
            <w:pPr>
              <w:rPr>
                <w:sz w:val="24"/>
                <w:szCs w:val="24"/>
              </w:rPr>
            </w:pPr>
            <w:r>
              <w:rPr>
                <w:sz w:val="24"/>
                <w:szCs w:val="24"/>
              </w:rPr>
              <w:t>T</w:t>
            </w:r>
            <w:r w:rsidR="001C42D4">
              <w:rPr>
                <w:sz w:val="24"/>
                <w:szCs w:val="24"/>
              </w:rPr>
              <w:t>he Appeals Board has jurisdiction to adjudicat</w:t>
            </w:r>
            <w:r>
              <w:rPr>
                <w:sz w:val="24"/>
                <w:szCs w:val="24"/>
              </w:rPr>
              <w:t>e compensation claims and dispute</w:t>
            </w:r>
            <w:r w:rsidR="00980C7A">
              <w:rPr>
                <w:sz w:val="24"/>
                <w:szCs w:val="24"/>
              </w:rPr>
              <w:t>s</w:t>
            </w:r>
            <w:r>
              <w:rPr>
                <w:sz w:val="24"/>
                <w:szCs w:val="24"/>
              </w:rPr>
              <w:t xml:space="preserve"> related thereto. Labor Code section 5300 and 5301.  Therefore, the parties continue to have the right to seek the assistance of the WCAB.  </w:t>
            </w:r>
          </w:p>
          <w:p w14:paraId="5835C9B1" w14:textId="77777777" w:rsidR="00B92957" w:rsidRDefault="00B92957" w:rsidP="00B92957">
            <w:pPr>
              <w:rPr>
                <w:sz w:val="24"/>
                <w:szCs w:val="24"/>
              </w:rPr>
            </w:pPr>
          </w:p>
          <w:p w14:paraId="1C65E678" w14:textId="77777777" w:rsidR="00B92957" w:rsidRDefault="00B92957" w:rsidP="00B92957">
            <w:pPr>
              <w:rPr>
                <w:sz w:val="24"/>
                <w:szCs w:val="24"/>
              </w:rPr>
            </w:pPr>
          </w:p>
          <w:p w14:paraId="704CD255" w14:textId="77777777" w:rsidR="00B92957" w:rsidRDefault="00B92957" w:rsidP="00B92957">
            <w:pPr>
              <w:rPr>
                <w:sz w:val="24"/>
                <w:szCs w:val="24"/>
              </w:rPr>
            </w:pPr>
          </w:p>
          <w:p w14:paraId="145ADD30" w14:textId="77777777" w:rsidR="00B92957" w:rsidRDefault="00B92957" w:rsidP="00B92957">
            <w:pPr>
              <w:rPr>
                <w:sz w:val="24"/>
                <w:szCs w:val="24"/>
              </w:rPr>
            </w:pPr>
          </w:p>
          <w:p w14:paraId="24200760" w14:textId="77777777" w:rsidR="00B92957" w:rsidRDefault="00B92957" w:rsidP="00B92957">
            <w:pPr>
              <w:rPr>
                <w:sz w:val="24"/>
                <w:szCs w:val="24"/>
              </w:rPr>
            </w:pPr>
          </w:p>
          <w:p w14:paraId="5F450647" w14:textId="77777777" w:rsidR="00B92957" w:rsidRDefault="00B92957" w:rsidP="00B92957">
            <w:pPr>
              <w:rPr>
                <w:sz w:val="24"/>
                <w:szCs w:val="24"/>
              </w:rPr>
            </w:pPr>
          </w:p>
          <w:p w14:paraId="516865AB" w14:textId="77777777" w:rsidR="00B92957" w:rsidRDefault="00B92957" w:rsidP="00B92957">
            <w:pPr>
              <w:rPr>
                <w:sz w:val="24"/>
                <w:szCs w:val="24"/>
              </w:rPr>
            </w:pPr>
          </w:p>
          <w:p w14:paraId="4AA82645" w14:textId="77777777" w:rsidR="00B92957" w:rsidRDefault="00B92957" w:rsidP="00B92957">
            <w:pPr>
              <w:rPr>
                <w:sz w:val="24"/>
                <w:szCs w:val="24"/>
              </w:rPr>
            </w:pPr>
          </w:p>
          <w:p w14:paraId="6BF5DF33" w14:textId="77777777" w:rsidR="00B92957" w:rsidRDefault="00B92957" w:rsidP="00B92957">
            <w:pPr>
              <w:rPr>
                <w:sz w:val="24"/>
                <w:szCs w:val="24"/>
              </w:rPr>
            </w:pPr>
          </w:p>
          <w:p w14:paraId="4CC5BB99" w14:textId="6E1090E5" w:rsidR="00B92957" w:rsidRDefault="007705EE" w:rsidP="00B92957">
            <w:pPr>
              <w:rPr>
                <w:sz w:val="24"/>
                <w:szCs w:val="24"/>
              </w:rPr>
            </w:pPr>
            <w:r>
              <w:rPr>
                <w:sz w:val="24"/>
                <w:szCs w:val="24"/>
              </w:rPr>
              <w:t xml:space="preserve">The Administrative Director Disagrees.  The QME is responsible for the </w:t>
            </w:r>
            <w:r>
              <w:rPr>
                <w:sz w:val="24"/>
                <w:szCs w:val="24"/>
              </w:rPr>
              <w:lastRenderedPageBreak/>
              <w:t xml:space="preserve">examination and reporting in compliance with the AMA Guides, Labor Code and Regulations. </w:t>
            </w:r>
          </w:p>
          <w:p w14:paraId="0C938E71" w14:textId="3AEB4A5B" w:rsidR="007705EE" w:rsidRDefault="007705EE" w:rsidP="00B92957">
            <w:pPr>
              <w:rPr>
                <w:sz w:val="24"/>
                <w:szCs w:val="24"/>
              </w:rPr>
            </w:pPr>
          </w:p>
          <w:p w14:paraId="6F906231" w14:textId="12C124EF" w:rsidR="007705EE" w:rsidRDefault="007705EE" w:rsidP="00B92957">
            <w:pPr>
              <w:rPr>
                <w:sz w:val="24"/>
                <w:szCs w:val="24"/>
              </w:rPr>
            </w:pPr>
            <w:r>
              <w:rPr>
                <w:sz w:val="24"/>
                <w:szCs w:val="24"/>
              </w:rPr>
              <w:t xml:space="preserve">The assignment of the panel and or a replacement panel is not the subject of this rulemaking. </w:t>
            </w:r>
          </w:p>
          <w:p w14:paraId="3542F62B" w14:textId="77777777" w:rsidR="00B92957" w:rsidRDefault="00B92957" w:rsidP="00B92957">
            <w:pPr>
              <w:rPr>
                <w:sz w:val="24"/>
                <w:szCs w:val="24"/>
              </w:rPr>
            </w:pPr>
          </w:p>
          <w:p w14:paraId="6A1E24D0" w14:textId="3591CBC4" w:rsidR="00B92957" w:rsidRPr="00FB3996" w:rsidRDefault="00B92957" w:rsidP="00B92957">
            <w:pPr>
              <w:rPr>
                <w:sz w:val="24"/>
                <w:szCs w:val="24"/>
              </w:rPr>
            </w:pPr>
          </w:p>
        </w:tc>
        <w:tc>
          <w:tcPr>
            <w:tcW w:w="2325" w:type="dxa"/>
          </w:tcPr>
          <w:p w14:paraId="21772A1D" w14:textId="6610FA79" w:rsidR="008E06B9" w:rsidRPr="00FB3996" w:rsidRDefault="001C42D4" w:rsidP="00B318DB">
            <w:pPr>
              <w:rPr>
                <w:sz w:val="24"/>
                <w:szCs w:val="24"/>
              </w:rPr>
            </w:pPr>
            <w:r>
              <w:rPr>
                <w:sz w:val="24"/>
                <w:szCs w:val="24"/>
              </w:rPr>
              <w:lastRenderedPageBreak/>
              <w:t>None</w:t>
            </w:r>
          </w:p>
        </w:tc>
      </w:tr>
      <w:tr w:rsidR="00830A07" w:rsidRPr="00FB3996" w14:paraId="0C7F0223" w14:textId="77777777" w:rsidTr="000165B2">
        <w:trPr>
          <w:trHeight w:val="100"/>
        </w:trPr>
        <w:tc>
          <w:tcPr>
            <w:tcW w:w="2088" w:type="dxa"/>
          </w:tcPr>
          <w:p w14:paraId="1047C75E" w14:textId="77777777" w:rsidR="00830A07" w:rsidRDefault="00830A07" w:rsidP="00B318DB">
            <w:pPr>
              <w:rPr>
                <w:sz w:val="24"/>
                <w:szCs w:val="24"/>
              </w:rPr>
            </w:pPr>
            <w:r>
              <w:rPr>
                <w:sz w:val="24"/>
                <w:szCs w:val="24"/>
              </w:rPr>
              <w:t>General Comment</w:t>
            </w:r>
          </w:p>
        </w:tc>
        <w:tc>
          <w:tcPr>
            <w:tcW w:w="3960" w:type="dxa"/>
          </w:tcPr>
          <w:p w14:paraId="2CB80FD5" w14:textId="77777777" w:rsidR="00830A07" w:rsidRDefault="00830A07" w:rsidP="00830A07">
            <w:pPr>
              <w:rPr>
                <w:sz w:val="24"/>
                <w:szCs w:val="24"/>
              </w:rPr>
            </w:pPr>
            <w:r>
              <w:rPr>
                <w:sz w:val="24"/>
                <w:szCs w:val="24"/>
              </w:rPr>
              <w:t>Commenter has read the proposed revised regulations and is supportive.  Commenter states that this is a good step forward consistent with reality on the ground.  Commenter opines that moving forward all communications must be electronic and that there is too much paper waste and claims of non-receipt by carriers/parties.</w:t>
            </w:r>
          </w:p>
        </w:tc>
        <w:tc>
          <w:tcPr>
            <w:tcW w:w="2340" w:type="dxa"/>
          </w:tcPr>
          <w:p w14:paraId="2C441813" w14:textId="77777777" w:rsidR="00830A07" w:rsidRDefault="00830A07" w:rsidP="00B318DB">
            <w:pPr>
              <w:rPr>
                <w:sz w:val="24"/>
                <w:szCs w:val="24"/>
              </w:rPr>
            </w:pPr>
            <w:r>
              <w:rPr>
                <w:sz w:val="24"/>
                <w:szCs w:val="24"/>
              </w:rPr>
              <w:t>Mark H. Hyman, MD</w:t>
            </w:r>
          </w:p>
          <w:p w14:paraId="4B5C657F" w14:textId="77777777" w:rsidR="00830A07" w:rsidRDefault="00830A07" w:rsidP="00B318DB">
            <w:pPr>
              <w:rPr>
                <w:sz w:val="24"/>
                <w:szCs w:val="24"/>
              </w:rPr>
            </w:pPr>
            <w:r>
              <w:rPr>
                <w:sz w:val="24"/>
                <w:szCs w:val="24"/>
              </w:rPr>
              <w:t>October 3, 2022</w:t>
            </w:r>
          </w:p>
          <w:p w14:paraId="32AE95C0" w14:textId="77777777" w:rsidR="00830A07" w:rsidRDefault="00830A07" w:rsidP="00B318DB">
            <w:pPr>
              <w:rPr>
                <w:sz w:val="24"/>
                <w:szCs w:val="24"/>
              </w:rPr>
            </w:pPr>
            <w:r>
              <w:rPr>
                <w:sz w:val="24"/>
                <w:szCs w:val="24"/>
              </w:rPr>
              <w:t>Written Comment</w:t>
            </w:r>
          </w:p>
        </w:tc>
        <w:tc>
          <w:tcPr>
            <w:tcW w:w="3240" w:type="dxa"/>
          </w:tcPr>
          <w:p w14:paraId="12185395" w14:textId="29ADAD83" w:rsidR="00830A07" w:rsidRDefault="00834787" w:rsidP="00B318DB">
            <w:pPr>
              <w:rPr>
                <w:sz w:val="24"/>
                <w:szCs w:val="24"/>
              </w:rPr>
            </w:pPr>
            <w:r>
              <w:rPr>
                <w:sz w:val="24"/>
                <w:szCs w:val="24"/>
              </w:rPr>
              <w:t>The Administrative Director a</w:t>
            </w:r>
            <w:r w:rsidR="00B92957">
              <w:rPr>
                <w:sz w:val="24"/>
                <w:szCs w:val="24"/>
              </w:rPr>
              <w:t xml:space="preserve">grees.  </w:t>
            </w:r>
          </w:p>
          <w:p w14:paraId="18B7BADC" w14:textId="77777777" w:rsidR="00B92957" w:rsidRDefault="00B92957" w:rsidP="00B318DB">
            <w:pPr>
              <w:rPr>
                <w:sz w:val="24"/>
                <w:szCs w:val="24"/>
              </w:rPr>
            </w:pPr>
          </w:p>
          <w:p w14:paraId="6EB3ADB4" w14:textId="60FFDAC1" w:rsidR="00B92957" w:rsidRPr="00FB3996" w:rsidRDefault="00B92957" w:rsidP="00B318DB">
            <w:pPr>
              <w:rPr>
                <w:sz w:val="24"/>
                <w:szCs w:val="24"/>
              </w:rPr>
            </w:pPr>
            <w:r>
              <w:rPr>
                <w:sz w:val="24"/>
                <w:szCs w:val="24"/>
              </w:rPr>
              <w:t xml:space="preserve">Electronic Service and Communications is not the subject of this rulemaking. </w:t>
            </w:r>
          </w:p>
        </w:tc>
        <w:tc>
          <w:tcPr>
            <w:tcW w:w="2325" w:type="dxa"/>
          </w:tcPr>
          <w:p w14:paraId="7E1BD31D" w14:textId="0CAFA504" w:rsidR="00830A07" w:rsidRPr="00FB3996" w:rsidRDefault="00B92957" w:rsidP="00B318DB">
            <w:pPr>
              <w:rPr>
                <w:sz w:val="24"/>
                <w:szCs w:val="24"/>
              </w:rPr>
            </w:pPr>
            <w:r>
              <w:rPr>
                <w:sz w:val="24"/>
                <w:szCs w:val="24"/>
              </w:rPr>
              <w:t>None</w:t>
            </w:r>
          </w:p>
        </w:tc>
      </w:tr>
      <w:tr w:rsidR="005E1385" w:rsidRPr="00FB3996" w14:paraId="3499B81A" w14:textId="77777777" w:rsidTr="000165B2">
        <w:trPr>
          <w:trHeight w:val="100"/>
        </w:trPr>
        <w:tc>
          <w:tcPr>
            <w:tcW w:w="2088" w:type="dxa"/>
          </w:tcPr>
          <w:p w14:paraId="7F81C344" w14:textId="77777777" w:rsidR="005E1385" w:rsidRPr="00FB3996" w:rsidRDefault="00D93FAC" w:rsidP="00B318DB">
            <w:pPr>
              <w:rPr>
                <w:sz w:val="24"/>
                <w:szCs w:val="24"/>
              </w:rPr>
            </w:pPr>
            <w:r>
              <w:rPr>
                <w:sz w:val="24"/>
                <w:szCs w:val="24"/>
              </w:rPr>
              <w:t>General Comment</w:t>
            </w:r>
          </w:p>
        </w:tc>
        <w:tc>
          <w:tcPr>
            <w:tcW w:w="3960" w:type="dxa"/>
          </w:tcPr>
          <w:p w14:paraId="302CFDA4" w14:textId="77777777" w:rsidR="009749AB" w:rsidRDefault="00D93FAC" w:rsidP="009749AB">
            <w:pPr>
              <w:rPr>
                <w:sz w:val="24"/>
                <w:szCs w:val="24"/>
              </w:rPr>
            </w:pPr>
            <w:r>
              <w:rPr>
                <w:sz w:val="24"/>
                <w:szCs w:val="24"/>
              </w:rPr>
              <w:t>Commenter supports making the following changes permanent:</w:t>
            </w:r>
          </w:p>
          <w:p w14:paraId="490B52D2" w14:textId="77777777" w:rsidR="00D93FAC" w:rsidRDefault="00D93FAC" w:rsidP="009749AB">
            <w:pPr>
              <w:rPr>
                <w:sz w:val="24"/>
                <w:szCs w:val="24"/>
              </w:rPr>
            </w:pPr>
          </w:p>
          <w:p w14:paraId="52751EC0" w14:textId="77777777" w:rsidR="00D93FAC" w:rsidRDefault="00D93FAC" w:rsidP="00D93FAC">
            <w:pPr>
              <w:pStyle w:val="ListParagraph"/>
              <w:numPr>
                <w:ilvl w:val="0"/>
                <w:numId w:val="13"/>
              </w:numPr>
              <w:rPr>
                <w:sz w:val="24"/>
                <w:szCs w:val="24"/>
              </w:rPr>
            </w:pPr>
            <w:r>
              <w:rPr>
                <w:sz w:val="24"/>
                <w:szCs w:val="24"/>
              </w:rPr>
              <w:lastRenderedPageBreak/>
              <w:t>Continuing Telehealth Evaluation option</w:t>
            </w:r>
          </w:p>
          <w:p w14:paraId="72298B22" w14:textId="77777777" w:rsidR="00D93FAC" w:rsidRDefault="00D93FAC" w:rsidP="00D93FAC">
            <w:pPr>
              <w:pStyle w:val="ListParagraph"/>
              <w:numPr>
                <w:ilvl w:val="0"/>
                <w:numId w:val="13"/>
              </w:numPr>
              <w:rPr>
                <w:sz w:val="24"/>
                <w:szCs w:val="24"/>
              </w:rPr>
            </w:pPr>
            <w:r>
              <w:rPr>
                <w:sz w:val="24"/>
                <w:szCs w:val="24"/>
              </w:rPr>
              <w:t>Extension of scheduling a QME by an additional 30 days</w:t>
            </w:r>
          </w:p>
          <w:p w14:paraId="3ECB79F5" w14:textId="77777777" w:rsidR="00D93FAC" w:rsidRPr="00D93FAC" w:rsidRDefault="00D93FAC" w:rsidP="00D93FAC">
            <w:pPr>
              <w:pStyle w:val="ListParagraph"/>
              <w:numPr>
                <w:ilvl w:val="0"/>
                <w:numId w:val="13"/>
              </w:numPr>
              <w:rPr>
                <w:sz w:val="24"/>
                <w:szCs w:val="24"/>
              </w:rPr>
            </w:pPr>
            <w:r>
              <w:rPr>
                <w:sz w:val="24"/>
                <w:szCs w:val="24"/>
              </w:rPr>
              <w:t>Allow a QME evaluation at any site listed with the DWC with the agreement of both parties.</w:t>
            </w:r>
          </w:p>
        </w:tc>
        <w:tc>
          <w:tcPr>
            <w:tcW w:w="2340" w:type="dxa"/>
          </w:tcPr>
          <w:p w14:paraId="1F128758" w14:textId="77777777" w:rsidR="00B318DB" w:rsidRDefault="00D93FAC" w:rsidP="00B318DB">
            <w:pPr>
              <w:rPr>
                <w:sz w:val="24"/>
                <w:szCs w:val="24"/>
              </w:rPr>
            </w:pPr>
            <w:r>
              <w:rPr>
                <w:sz w:val="24"/>
                <w:szCs w:val="24"/>
              </w:rPr>
              <w:lastRenderedPageBreak/>
              <w:t>Andrea R. Bates, MD</w:t>
            </w:r>
          </w:p>
          <w:p w14:paraId="24DEFE8E" w14:textId="77777777" w:rsidR="00D93FAC" w:rsidRDefault="00D93FAC" w:rsidP="00B318DB">
            <w:pPr>
              <w:rPr>
                <w:sz w:val="24"/>
                <w:szCs w:val="24"/>
              </w:rPr>
            </w:pPr>
            <w:r>
              <w:rPr>
                <w:sz w:val="24"/>
                <w:szCs w:val="24"/>
              </w:rPr>
              <w:t>October 6, 2022</w:t>
            </w:r>
          </w:p>
          <w:p w14:paraId="19D86149" w14:textId="77777777" w:rsidR="00D93FAC" w:rsidRPr="00FB3996" w:rsidRDefault="00D93FAC" w:rsidP="00B318DB">
            <w:pPr>
              <w:rPr>
                <w:sz w:val="24"/>
                <w:szCs w:val="24"/>
              </w:rPr>
            </w:pPr>
            <w:r>
              <w:rPr>
                <w:sz w:val="24"/>
                <w:szCs w:val="24"/>
              </w:rPr>
              <w:t>Written Comment</w:t>
            </w:r>
          </w:p>
        </w:tc>
        <w:tc>
          <w:tcPr>
            <w:tcW w:w="3240" w:type="dxa"/>
          </w:tcPr>
          <w:p w14:paraId="1D18DCE0" w14:textId="5171A7DC" w:rsidR="005E1385" w:rsidRPr="00FB3996" w:rsidRDefault="00834787" w:rsidP="00B318DB">
            <w:pPr>
              <w:rPr>
                <w:sz w:val="24"/>
                <w:szCs w:val="24"/>
              </w:rPr>
            </w:pPr>
            <w:r>
              <w:rPr>
                <w:sz w:val="24"/>
                <w:szCs w:val="24"/>
              </w:rPr>
              <w:t>The Administrative Director a</w:t>
            </w:r>
            <w:r w:rsidR="00B92957">
              <w:rPr>
                <w:sz w:val="24"/>
                <w:szCs w:val="24"/>
              </w:rPr>
              <w:t>grees.</w:t>
            </w:r>
          </w:p>
        </w:tc>
        <w:tc>
          <w:tcPr>
            <w:tcW w:w="2325" w:type="dxa"/>
          </w:tcPr>
          <w:p w14:paraId="5DDE4F6C" w14:textId="4EAAB8E1" w:rsidR="005E1385" w:rsidRPr="00FB3996" w:rsidRDefault="00B92957" w:rsidP="00B318DB">
            <w:pPr>
              <w:rPr>
                <w:sz w:val="24"/>
                <w:szCs w:val="24"/>
              </w:rPr>
            </w:pPr>
            <w:r>
              <w:rPr>
                <w:sz w:val="24"/>
                <w:szCs w:val="24"/>
              </w:rPr>
              <w:t>None</w:t>
            </w:r>
          </w:p>
        </w:tc>
      </w:tr>
      <w:tr w:rsidR="005E1385" w:rsidRPr="00FB3996" w14:paraId="7AF2CA75" w14:textId="77777777" w:rsidTr="000165B2">
        <w:trPr>
          <w:trHeight w:val="100"/>
        </w:trPr>
        <w:tc>
          <w:tcPr>
            <w:tcW w:w="2088" w:type="dxa"/>
          </w:tcPr>
          <w:p w14:paraId="08389D6F" w14:textId="77777777" w:rsidR="005E1385" w:rsidRPr="00FB3996" w:rsidRDefault="00D93FAC" w:rsidP="00B318DB">
            <w:pPr>
              <w:rPr>
                <w:sz w:val="24"/>
                <w:szCs w:val="24"/>
              </w:rPr>
            </w:pPr>
            <w:r>
              <w:rPr>
                <w:sz w:val="24"/>
                <w:szCs w:val="24"/>
              </w:rPr>
              <w:t>46.3</w:t>
            </w:r>
          </w:p>
        </w:tc>
        <w:tc>
          <w:tcPr>
            <w:tcW w:w="3960" w:type="dxa"/>
          </w:tcPr>
          <w:p w14:paraId="7EFC5295" w14:textId="77777777" w:rsidR="005E1385" w:rsidRDefault="00D93FAC" w:rsidP="00B318DB">
            <w:pPr>
              <w:pStyle w:val="Heading1"/>
              <w:jc w:val="left"/>
              <w:outlineLvl w:val="0"/>
              <w:rPr>
                <w:b w:val="0"/>
                <w:sz w:val="24"/>
                <w:szCs w:val="24"/>
              </w:rPr>
            </w:pPr>
            <w:r>
              <w:rPr>
                <w:b w:val="0"/>
                <w:sz w:val="24"/>
                <w:szCs w:val="24"/>
              </w:rPr>
              <w:t>Commenter is a psychiatrist/QME and supports allowing remote Medical-Legal evaluations on a permanent basis.</w:t>
            </w:r>
          </w:p>
          <w:p w14:paraId="30F9253A" w14:textId="77777777" w:rsidR="00D93FAC" w:rsidRDefault="00D93FAC" w:rsidP="00D93FAC"/>
          <w:p w14:paraId="6115E8BA" w14:textId="77777777" w:rsidR="00D93FAC" w:rsidRPr="00D93FAC" w:rsidRDefault="00D93FAC" w:rsidP="0077527B">
            <w:pPr>
              <w:rPr>
                <w:sz w:val="24"/>
                <w:szCs w:val="24"/>
              </w:rPr>
            </w:pPr>
            <w:r>
              <w:rPr>
                <w:sz w:val="24"/>
                <w:szCs w:val="24"/>
              </w:rPr>
              <w:t>Commenter states that his experience with remote evaluation, allowed on an emergency basis for the past two years</w:t>
            </w:r>
            <w:r w:rsidR="0077527B">
              <w:rPr>
                <w:sz w:val="24"/>
                <w:szCs w:val="24"/>
              </w:rPr>
              <w:t xml:space="preserve">, has been overwhelmingly positive.  Commenter states that remote evaluations are less burdensome for both applicants and QMEs, at least for psychology and psychiatry, with no decrement in clinical validity.  </w:t>
            </w:r>
          </w:p>
        </w:tc>
        <w:tc>
          <w:tcPr>
            <w:tcW w:w="2340" w:type="dxa"/>
          </w:tcPr>
          <w:p w14:paraId="208E0C6D" w14:textId="77777777" w:rsidR="00D46219" w:rsidRDefault="00D93FAC" w:rsidP="00B318DB">
            <w:pPr>
              <w:rPr>
                <w:sz w:val="24"/>
                <w:szCs w:val="24"/>
              </w:rPr>
            </w:pPr>
            <w:r>
              <w:rPr>
                <w:sz w:val="24"/>
                <w:szCs w:val="24"/>
              </w:rPr>
              <w:t>Gregory J. Firman MD</w:t>
            </w:r>
          </w:p>
          <w:p w14:paraId="047F77CF" w14:textId="77777777" w:rsidR="00D93FAC" w:rsidRDefault="00D93FAC" w:rsidP="00B318DB">
            <w:pPr>
              <w:rPr>
                <w:sz w:val="24"/>
                <w:szCs w:val="24"/>
              </w:rPr>
            </w:pPr>
            <w:r>
              <w:rPr>
                <w:sz w:val="24"/>
                <w:szCs w:val="24"/>
              </w:rPr>
              <w:t>October 10, 2022</w:t>
            </w:r>
          </w:p>
          <w:p w14:paraId="2923FB3F" w14:textId="77777777" w:rsidR="00D93FAC" w:rsidRPr="00FB3996" w:rsidRDefault="00D93FAC" w:rsidP="00B318DB">
            <w:pPr>
              <w:rPr>
                <w:sz w:val="24"/>
                <w:szCs w:val="24"/>
              </w:rPr>
            </w:pPr>
            <w:r>
              <w:rPr>
                <w:sz w:val="24"/>
                <w:szCs w:val="24"/>
              </w:rPr>
              <w:t>Written Comment</w:t>
            </w:r>
          </w:p>
        </w:tc>
        <w:tc>
          <w:tcPr>
            <w:tcW w:w="3240" w:type="dxa"/>
          </w:tcPr>
          <w:p w14:paraId="646A5875" w14:textId="3C61E1C3" w:rsidR="005E1385" w:rsidRPr="00FB3996" w:rsidRDefault="00834787" w:rsidP="00B318DB">
            <w:pPr>
              <w:rPr>
                <w:sz w:val="24"/>
                <w:szCs w:val="24"/>
              </w:rPr>
            </w:pPr>
            <w:r>
              <w:rPr>
                <w:sz w:val="24"/>
                <w:szCs w:val="24"/>
              </w:rPr>
              <w:t>The Administrative Director a</w:t>
            </w:r>
            <w:r w:rsidR="00B92957">
              <w:rPr>
                <w:sz w:val="24"/>
                <w:szCs w:val="24"/>
              </w:rPr>
              <w:t xml:space="preserve">grees. </w:t>
            </w:r>
          </w:p>
        </w:tc>
        <w:tc>
          <w:tcPr>
            <w:tcW w:w="2325" w:type="dxa"/>
          </w:tcPr>
          <w:p w14:paraId="5ED05FA9" w14:textId="0C1773B7" w:rsidR="005E1385" w:rsidRPr="00FB3996" w:rsidRDefault="00B92957" w:rsidP="00B318DB">
            <w:pPr>
              <w:rPr>
                <w:sz w:val="24"/>
                <w:szCs w:val="24"/>
              </w:rPr>
            </w:pPr>
            <w:r>
              <w:rPr>
                <w:sz w:val="24"/>
                <w:szCs w:val="24"/>
              </w:rPr>
              <w:t xml:space="preserve">None. </w:t>
            </w:r>
          </w:p>
        </w:tc>
      </w:tr>
      <w:tr w:rsidR="005E1385" w:rsidRPr="00FB3996" w14:paraId="470AE9EB" w14:textId="77777777" w:rsidTr="000165B2">
        <w:trPr>
          <w:trHeight w:val="100"/>
        </w:trPr>
        <w:tc>
          <w:tcPr>
            <w:tcW w:w="2088" w:type="dxa"/>
          </w:tcPr>
          <w:p w14:paraId="4F4DD234" w14:textId="77777777" w:rsidR="005E1385" w:rsidRPr="00FB3996" w:rsidRDefault="00DB3563" w:rsidP="00B318DB">
            <w:pPr>
              <w:rPr>
                <w:sz w:val="24"/>
                <w:szCs w:val="24"/>
              </w:rPr>
            </w:pPr>
            <w:r>
              <w:rPr>
                <w:sz w:val="24"/>
                <w:szCs w:val="24"/>
              </w:rPr>
              <w:t>General Comment</w:t>
            </w:r>
          </w:p>
        </w:tc>
        <w:tc>
          <w:tcPr>
            <w:tcW w:w="3960" w:type="dxa"/>
          </w:tcPr>
          <w:p w14:paraId="7785FDB6" w14:textId="2C767A76" w:rsidR="0007483E" w:rsidRPr="00FB3996" w:rsidRDefault="00DB3563" w:rsidP="0007483E">
            <w:pPr>
              <w:rPr>
                <w:sz w:val="24"/>
                <w:szCs w:val="24"/>
              </w:rPr>
            </w:pPr>
            <w:r>
              <w:rPr>
                <w:sz w:val="24"/>
                <w:szCs w:val="24"/>
              </w:rPr>
              <w:t xml:space="preserve">Commenter opines that since the CA Physician Fee Schedule is based on RBRVS used in the Medicare Physician Fee Schedule that there is </w:t>
            </w:r>
            <w:r>
              <w:rPr>
                <w:sz w:val="24"/>
                <w:szCs w:val="24"/>
              </w:rPr>
              <w:lastRenderedPageBreak/>
              <w:t>no real reason not to extend telehealth for the CA Workers’ Compensation system through the end of 2024, as the House of Representatives voted overwhelmingly (416-12) to extend Medicare Telehealth Flexibilities.  Commenter states that Medicare is the stellar of reasonableness and necessity of medical treatment, of which the CA workers’ compensation has been reliant</w:t>
            </w:r>
            <w:r w:rsidR="00CA3690">
              <w:rPr>
                <w:sz w:val="24"/>
                <w:szCs w:val="24"/>
              </w:rPr>
              <w:t xml:space="preserve"> and therefore </w:t>
            </w:r>
            <w:r>
              <w:rPr>
                <w:sz w:val="24"/>
                <w:szCs w:val="24"/>
              </w:rPr>
              <w:t xml:space="preserve">he recommends following Medicare’s access to telehealth guiding principles. </w:t>
            </w:r>
          </w:p>
        </w:tc>
        <w:tc>
          <w:tcPr>
            <w:tcW w:w="2340" w:type="dxa"/>
          </w:tcPr>
          <w:p w14:paraId="6A6333BD" w14:textId="77777777" w:rsidR="00A616B6" w:rsidRDefault="00DB3563" w:rsidP="00A616B6">
            <w:pPr>
              <w:rPr>
                <w:sz w:val="24"/>
                <w:szCs w:val="24"/>
              </w:rPr>
            </w:pPr>
            <w:r>
              <w:rPr>
                <w:sz w:val="24"/>
                <w:szCs w:val="24"/>
              </w:rPr>
              <w:lastRenderedPageBreak/>
              <w:t>Jun C. Nolasco, FSPsy, MSAOM</w:t>
            </w:r>
          </w:p>
          <w:p w14:paraId="7AC4C6FA" w14:textId="77777777" w:rsidR="00DB3563" w:rsidRDefault="00DB3563" w:rsidP="00A616B6">
            <w:pPr>
              <w:rPr>
                <w:sz w:val="24"/>
                <w:szCs w:val="24"/>
              </w:rPr>
            </w:pPr>
            <w:r>
              <w:rPr>
                <w:sz w:val="24"/>
                <w:szCs w:val="24"/>
              </w:rPr>
              <w:t xml:space="preserve">October 24, 2022 </w:t>
            </w:r>
          </w:p>
          <w:p w14:paraId="6A12658B" w14:textId="77777777" w:rsidR="00DB3563" w:rsidRPr="00FB3996" w:rsidRDefault="00DB3563" w:rsidP="00A616B6">
            <w:pPr>
              <w:rPr>
                <w:sz w:val="24"/>
                <w:szCs w:val="24"/>
              </w:rPr>
            </w:pPr>
            <w:r>
              <w:rPr>
                <w:sz w:val="24"/>
                <w:szCs w:val="24"/>
              </w:rPr>
              <w:t>Written Comment</w:t>
            </w:r>
          </w:p>
        </w:tc>
        <w:tc>
          <w:tcPr>
            <w:tcW w:w="3240" w:type="dxa"/>
          </w:tcPr>
          <w:p w14:paraId="5ECE8818" w14:textId="49699AF3" w:rsidR="005E1385" w:rsidRPr="00FB3996" w:rsidRDefault="007705EE" w:rsidP="00B318DB">
            <w:pPr>
              <w:rPr>
                <w:sz w:val="24"/>
                <w:szCs w:val="24"/>
              </w:rPr>
            </w:pPr>
            <w:r>
              <w:rPr>
                <w:sz w:val="24"/>
                <w:szCs w:val="24"/>
              </w:rPr>
              <w:t xml:space="preserve">Noted. </w:t>
            </w:r>
          </w:p>
        </w:tc>
        <w:tc>
          <w:tcPr>
            <w:tcW w:w="2325" w:type="dxa"/>
          </w:tcPr>
          <w:p w14:paraId="3447F190" w14:textId="3053E2E6" w:rsidR="005E1385" w:rsidRPr="00FB3996" w:rsidRDefault="007705EE" w:rsidP="00B318DB">
            <w:pPr>
              <w:rPr>
                <w:sz w:val="24"/>
                <w:szCs w:val="24"/>
              </w:rPr>
            </w:pPr>
            <w:r>
              <w:rPr>
                <w:sz w:val="24"/>
                <w:szCs w:val="24"/>
              </w:rPr>
              <w:t xml:space="preserve">None. </w:t>
            </w:r>
          </w:p>
        </w:tc>
      </w:tr>
      <w:tr w:rsidR="00CA3690" w:rsidRPr="00FB3996" w14:paraId="7723818D" w14:textId="77777777" w:rsidTr="000165B2">
        <w:trPr>
          <w:trHeight w:val="100"/>
        </w:trPr>
        <w:tc>
          <w:tcPr>
            <w:tcW w:w="2088" w:type="dxa"/>
          </w:tcPr>
          <w:p w14:paraId="6EA222EB" w14:textId="45ABF868" w:rsidR="00CA3690" w:rsidRDefault="00CA3690" w:rsidP="00B318DB">
            <w:pPr>
              <w:rPr>
                <w:sz w:val="24"/>
                <w:szCs w:val="24"/>
              </w:rPr>
            </w:pPr>
            <w:r>
              <w:rPr>
                <w:sz w:val="24"/>
                <w:szCs w:val="24"/>
              </w:rPr>
              <w:t>General Comment</w:t>
            </w:r>
          </w:p>
        </w:tc>
        <w:tc>
          <w:tcPr>
            <w:tcW w:w="3960" w:type="dxa"/>
          </w:tcPr>
          <w:p w14:paraId="5D2291F2" w14:textId="55CB6DBF" w:rsidR="00CA3690" w:rsidRDefault="00CA3690" w:rsidP="00AD57CA">
            <w:pPr>
              <w:rPr>
                <w:sz w:val="24"/>
                <w:szCs w:val="24"/>
              </w:rPr>
            </w:pPr>
            <w:r>
              <w:rPr>
                <w:sz w:val="24"/>
                <w:szCs w:val="24"/>
              </w:rPr>
              <w:t>Commenter states that telehealth should be permanent.</w:t>
            </w:r>
          </w:p>
        </w:tc>
        <w:tc>
          <w:tcPr>
            <w:tcW w:w="2340" w:type="dxa"/>
          </w:tcPr>
          <w:p w14:paraId="55F07BAA" w14:textId="77777777" w:rsidR="00CA3690" w:rsidRDefault="00CA3690" w:rsidP="00B318DB">
            <w:pPr>
              <w:rPr>
                <w:sz w:val="24"/>
                <w:szCs w:val="24"/>
              </w:rPr>
            </w:pPr>
            <w:r>
              <w:rPr>
                <w:sz w:val="24"/>
                <w:szCs w:val="24"/>
              </w:rPr>
              <w:t>Leon Ozeran</w:t>
            </w:r>
          </w:p>
          <w:p w14:paraId="28E74BEE" w14:textId="77777777" w:rsidR="00CA3690" w:rsidRDefault="00CA3690" w:rsidP="00B318DB">
            <w:pPr>
              <w:rPr>
                <w:sz w:val="24"/>
                <w:szCs w:val="24"/>
              </w:rPr>
            </w:pPr>
            <w:r>
              <w:rPr>
                <w:sz w:val="24"/>
                <w:szCs w:val="24"/>
              </w:rPr>
              <w:t>October 24, 2022</w:t>
            </w:r>
          </w:p>
          <w:p w14:paraId="1245E56E" w14:textId="75EF95DD" w:rsidR="00CA3690" w:rsidRDefault="00CA3690" w:rsidP="00B318DB">
            <w:pPr>
              <w:rPr>
                <w:sz w:val="24"/>
                <w:szCs w:val="24"/>
              </w:rPr>
            </w:pPr>
            <w:r>
              <w:rPr>
                <w:sz w:val="24"/>
                <w:szCs w:val="24"/>
              </w:rPr>
              <w:t>Written Comment</w:t>
            </w:r>
          </w:p>
        </w:tc>
        <w:tc>
          <w:tcPr>
            <w:tcW w:w="3240" w:type="dxa"/>
          </w:tcPr>
          <w:p w14:paraId="1E7F71BF" w14:textId="27D599BD" w:rsidR="00CA3690" w:rsidRPr="00FB3996" w:rsidRDefault="00834787" w:rsidP="00B318DB">
            <w:pPr>
              <w:rPr>
                <w:sz w:val="24"/>
                <w:szCs w:val="24"/>
              </w:rPr>
            </w:pPr>
            <w:r>
              <w:rPr>
                <w:sz w:val="24"/>
                <w:szCs w:val="24"/>
              </w:rPr>
              <w:t>The Administrative Director a</w:t>
            </w:r>
            <w:r w:rsidR="007705EE">
              <w:rPr>
                <w:sz w:val="24"/>
                <w:szCs w:val="24"/>
              </w:rPr>
              <w:t>grees.</w:t>
            </w:r>
          </w:p>
        </w:tc>
        <w:tc>
          <w:tcPr>
            <w:tcW w:w="2325" w:type="dxa"/>
          </w:tcPr>
          <w:p w14:paraId="1A3B7C7D" w14:textId="69B241EF" w:rsidR="00CA3690" w:rsidRPr="00FB3996" w:rsidRDefault="007705EE" w:rsidP="00B318DB">
            <w:pPr>
              <w:rPr>
                <w:sz w:val="24"/>
                <w:szCs w:val="24"/>
              </w:rPr>
            </w:pPr>
            <w:r>
              <w:rPr>
                <w:sz w:val="24"/>
                <w:szCs w:val="24"/>
              </w:rPr>
              <w:t>None.</w:t>
            </w:r>
          </w:p>
        </w:tc>
      </w:tr>
      <w:tr w:rsidR="005E1385" w:rsidRPr="00FB3996" w14:paraId="02939B88" w14:textId="77777777" w:rsidTr="000165B2">
        <w:trPr>
          <w:trHeight w:val="100"/>
        </w:trPr>
        <w:tc>
          <w:tcPr>
            <w:tcW w:w="2088" w:type="dxa"/>
          </w:tcPr>
          <w:p w14:paraId="08BCB697" w14:textId="0BB7EB26" w:rsidR="005E1385" w:rsidRPr="00FB3996" w:rsidRDefault="00684935" w:rsidP="00B318DB">
            <w:pPr>
              <w:rPr>
                <w:sz w:val="24"/>
                <w:szCs w:val="24"/>
              </w:rPr>
            </w:pPr>
            <w:r>
              <w:rPr>
                <w:sz w:val="24"/>
                <w:szCs w:val="24"/>
              </w:rPr>
              <w:t>General Comment</w:t>
            </w:r>
          </w:p>
        </w:tc>
        <w:tc>
          <w:tcPr>
            <w:tcW w:w="3960" w:type="dxa"/>
          </w:tcPr>
          <w:p w14:paraId="4AB566A4" w14:textId="6CA3DB62" w:rsidR="00AD57CA" w:rsidRPr="00FB3996" w:rsidRDefault="00684935" w:rsidP="00AD57CA">
            <w:pPr>
              <w:rPr>
                <w:sz w:val="24"/>
                <w:szCs w:val="24"/>
              </w:rPr>
            </w:pPr>
            <w:r>
              <w:rPr>
                <w:sz w:val="24"/>
                <w:szCs w:val="24"/>
              </w:rPr>
              <w:t xml:space="preserve">Commenter strongly supports the implementation of the permanent adoption of remote telehealth, extended appointment setting periods and the performance of evaluations in any listed office.  Commenter opines that these proposed changes will help QME’s provide better access to evaluations for applicants.  </w:t>
            </w:r>
          </w:p>
        </w:tc>
        <w:tc>
          <w:tcPr>
            <w:tcW w:w="2340" w:type="dxa"/>
          </w:tcPr>
          <w:p w14:paraId="7C1379FA" w14:textId="77777777" w:rsidR="006F1C36" w:rsidRDefault="00684935" w:rsidP="00B318DB">
            <w:pPr>
              <w:rPr>
                <w:sz w:val="24"/>
                <w:szCs w:val="24"/>
              </w:rPr>
            </w:pPr>
            <w:r>
              <w:rPr>
                <w:sz w:val="24"/>
                <w:szCs w:val="24"/>
              </w:rPr>
              <w:t>Shereen Tabibian, Psy.D, QME</w:t>
            </w:r>
          </w:p>
          <w:p w14:paraId="4D95CF5C" w14:textId="77777777" w:rsidR="00684935" w:rsidRDefault="00684935" w:rsidP="00B318DB">
            <w:pPr>
              <w:rPr>
                <w:sz w:val="24"/>
                <w:szCs w:val="24"/>
              </w:rPr>
            </w:pPr>
            <w:r>
              <w:rPr>
                <w:sz w:val="24"/>
                <w:szCs w:val="24"/>
              </w:rPr>
              <w:t>October 25, 2022</w:t>
            </w:r>
          </w:p>
          <w:p w14:paraId="2C2F8CBA" w14:textId="746830A4" w:rsidR="00684935" w:rsidRPr="00FB3996" w:rsidRDefault="00684935" w:rsidP="00B318DB">
            <w:pPr>
              <w:rPr>
                <w:sz w:val="24"/>
                <w:szCs w:val="24"/>
              </w:rPr>
            </w:pPr>
            <w:r>
              <w:rPr>
                <w:sz w:val="24"/>
                <w:szCs w:val="24"/>
              </w:rPr>
              <w:t>Written Comment</w:t>
            </w:r>
          </w:p>
        </w:tc>
        <w:tc>
          <w:tcPr>
            <w:tcW w:w="3240" w:type="dxa"/>
          </w:tcPr>
          <w:p w14:paraId="37368BAB" w14:textId="15CC301B" w:rsidR="005E1385" w:rsidRPr="00FB3996" w:rsidRDefault="00834787" w:rsidP="00B318DB">
            <w:pPr>
              <w:rPr>
                <w:sz w:val="24"/>
                <w:szCs w:val="24"/>
              </w:rPr>
            </w:pPr>
            <w:r>
              <w:rPr>
                <w:sz w:val="24"/>
                <w:szCs w:val="24"/>
              </w:rPr>
              <w:t>The Administrative Director a</w:t>
            </w:r>
            <w:r w:rsidR="007705EE">
              <w:rPr>
                <w:sz w:val="24"/>
                <w:szCs w:val="24"/>
              </w:rPr>
              <w:t>grees.</w:t>
            </w:r>
          </w:p>
        </w:tc>
        <w:tc>
          <w:tcPr>
            <w:tcW w:w="2325" w:type="dxa"/>
          </w:tcPr>
          <w:p w14:paraId="4298FFA1" w14:textId="7880F4D6" w:rsidR="005E1385" w:rsidRPr="00FB3996" w:rsidRDefault="007705EE" w:rsidP="00B318DB">
            <w:pPr>
              <w:rPr>
                <w:sz w:val="24"/>
                <w:szCs w:val="24"/>
              </w:rPr>
            </w:pPr>
            <w:r>
              <w:rPr>
                <w:sz w:val="24"/>
                <w:szCs w:val="24"/>
              </w:rPr>
              <w:t>None.</w:t>
            </w:r>
          </w:p>
        </w:tc>
      </w:tr>
      <w:tr w:rsidR="005E1385" w:rsidRPr="00FB3996" w14:paraId="7347E6FE" w14:textId="77777777" w:rsidTr="000165B2">
        <w:trPr>
          <w:trHeight w:val="100"/>
        </w:trPr>
        <w:tc>
          <w:tcPr>
            <w:tcW w:w="2088" w:type="dxa"/>
          </w:tcPr>
          <w:p w14:paraId="73C2744A" w14:textId="34BF187D" w:rsidR="005E1385" w:rsidRPr="00FB3996" w:rsidRDefault="00CD4387" w:rsidP="00B318DB">
            <w:pPr>
              <w:rPr>
                <w:sz w:val="24"/>
                <w:szCs w:val="24"/>
              </w:rPr>
            </w:pPr>
            <w:r>
              <w:rPr>
                <w:sz w:val="24"/>
                <w:szCs w:val="24"/>
              </w:rPr>
              <w:lastRenderedPageBreak/>
              <w:t>General Comment</w:t>
            </w:r>
          </w:p>
        </w:tc>
        <w:tc>
          <w:tcPr>
            <w:tcW w:w="3960" w:type="dxa"/>
          </w:tcPr>
          <w:p w14:paraId="05F42A75" w14:textId="3DAFA620" w:rsidR="009C5D33" w:rsidRPr="00FB3996" w:rsidRDefault="00CD4387" w:rsidP="009C5D33">
            <w:pPr>
              <w:rPr>
                <w:sz w:val="24"/>
                <w:szCs w:val="24"/>
              </w:rPr>
            </w:pPr>
            <w:r>
              <w:rPr>
                <w:sz w:val="24"/>
                <w:szCs w:val="24"/>
              </w:rPr>
              <w:t>Commenter states that the DWC should absolutely make the telehealth reg</w:t>
            </w:r>
            <w:r w:rsidR="007705EE">
              <w:rPr>
                <w:sz w:val="24"/>
                <w:szCs w:val="24"/>
              </w:rPr>
              <w:t>ulations permanent. In the field</w:t>
            </w:r>
            <w:r>
              <w:rPr>
                <w:sz w:val="24"/>
                <w:szCs w:val="24"/>
              </w:rPr>
              <w:t xml:space="preserve"> of psychology/psychiatry commenter opines that it has increase</w:t>
            </w:r>
            <w:r w:rsidR="00656236">
              <w:rPr>
                <w:sz w:val="24"/>
                <w:szCs w:val="24"/>
              </w:rPr>
              <w:t>d</w:t>
            </w:r>
            <w:r>
              <w:rPr>
                <w:sz w:val="24"/>
                <w:szCs w:val="24"/>
              </w:rPr>
              <w:t xml:space="preserve"> the efficiency and accessibility of doing QME evaluations without decrement in validity of results. Commenter states that it also results in a significant cost savings.  As an example, commenter is scheduled to do a QME Evaluation of an injured worker who has retired and relocated to Florida</w:t>
            </w:r>
            <w:r w:rsidR="00656236">
              <w:rPr>
                <w:sz w:val="24"/>
                <w:szCs w:val="24"/>
              </w:rPr>
              <w:t xml:space="preserve">.  Before telehealth the injured worker would have had to fly back to California for his QME evaluations.  Now it can be done remotely saving travel cost as well as time. </w:t>
            </w:r>
            <w:r>
              <w:rPr>
                <w:sz w:val="24"/>
                <w:szCs w:val="24"/>
              </w:rPr>
              <w:t xml:space="preserve"> </w:t>
            </w:r>
          </w:p>
        </w:tc>
        <w:tc>
          <w:tcPr>
            <w:tcW w:w="2340" w:type="dxa"/>
          </w:tcPr>
          <w:p w14:paraId="513845E5" w14:textId="77777777" w:rsidR="007F6760" w:rsidRDefault="00CD4387" w:rsidP="00B318DB">
            <w:pPr>
              <w:rPr>
                <w:sz w:val="24"/>
                <w:szCs w:val="24"/>
              </w:rPr>
            </w:pPr>
            <w:r>
              <w:rPr>
                <w:sz w:val="24"/>
                <w:szCs w:val="24"/>
              </w:rPr>
              <w:t>William W. Deardorff, PhD, ABPP, QME</w:t>
            </w:r>
          </w:p>
          <w:p w14:paraId="22F917AE" w14:textId="77777777" w:rsidR="00CD4387" w:rsidRDefault="00CD4387" w:rsidP="00B318DB">
            <w:pPr>
              <w:rPr>
                <w:sz w:val="24"/>
                <w:szCs w:val="24"/>
              </w:rPr>
            </w:pPr>
            <w:r>
              <w:rPr>
                <w:sz w:val="24"/>
                <w:szCs w:val="24"/>
              </w:rPr>
              <w:t>October 30, 2022</w:t>
            </w:r>
          </w:p>
          <w:p w14:paraId="030D8062" w14:textId="7D71F642" w:rsidR="00CD4387" w:rsidRPr="00FB3996" w:rsidRDefault="00CD4387" w:rsidP="00B318DB">
            <w:pPr>
              <w:rPr>
                <w:sz w:val="24"/>
                <w:szCs w:val="24"/>
              </w:rPr>
            </w:pPr>
            <w:r>
              <w:rPr>
                <w:sz w:val="24"/>
                <w:szCs w:val="24"/>
              </w:rPr>
              <w:t>Written Comment</w:t>
            </w:r>
          </w:p>
        </w:tc>
        <w:tc>
          <w:tcPr>
            <w:tcW w:w="3240" w:type="dxa"/>
          </w:tcPr>
          <w:p w14:paraId="3802D3B8" w14:textId="4AC3C6DE" w:rsidR="005E1385" w:rsidRPr="00FB3996" w:rsidRDefault="00834787" w:rsidP="00B318DB">
            <w:pPr>
              <w:rPr>
                <w:sz w:val="24"/>
                <w:szCs w:val="24"/>
              </w:rPr>
            </w:pPr>
            <w:r>
              <w:rPr>
                <w:sz w:val="24"/>
                <w:szCs w:val="24"/>
              </w:rPr>
              <w:t>The Administrative Director a</w:t>
            </w:r>
            <w:r w:rsidR="007705EE">
              <w:rPr>
                <w:sz w:val="24"/>
                <w:szCs w:val="24"/>
              </w:rPr>
              <w:t>grees.</w:t>
            </w:r>
          </w:p>
        </w:tc>
        <w:tc>
          <w:tcPr>
            <w:tcW w:w="2325" w:type="dxa"/>
          </w:tcPr>
          <w:p w14:paraId="5F810273" w14:textId="2E424198" w:rsidR="005E1385" w:rsidRPr="00FB3996" w:rsidRDefault="007705EE" w:rsidP="00B318DB">
            <w:pPr>
              <w:rPr>
                <w:sz w:val="24"/>
                <w:szCs w:val="24"/>
              </w:rPr>
            </w:pPr>
            <w:r>
              <w:rPr>
                <w:sz w:val="24"/>
                <w:szCs w:val="24"/>
              </w:rPr>
              <w:t>None.</w:t>
            </w:r>
          </w:p>
        </w:tc>
      </w:tr>
      <w:tr w:rsidR="005E1385" w:rsidRPr="00FB3996" w14:paraId="1A288D9B" w14:textId="77777777" w:rsidTr="000165B2">
        <w:trPr>
          <w:trHeight w:val="100"/>
        </w:trPr>
        <w:tc>
          <w:tcPr>
            <w:tcW w:w="2088" w:type="dxa"/>
          </w:tcPr>
          <w:p w14:paraId="287589B9" w14:textId="43234A0D" w:rsidR="005E1385" w:rsidRPr="00FB3996" w:rsidRDefault="004B4055" w:rsidP="00B318DB">
            <w:pPr>
              <w:rPr>
                <w:sz w:val="24"/>
                <w:szCs w:val="24"/>
              </w:rPr>
            </w:pPr>
            <w:r>
              <w:rPr>
                <w:sz w:val="24"/>
                <w:szCs w:val="24"/>
              </w:rPr>
              <w:t>General Comment</w:t>
            </w:r>
          </w:p>
        </w:tc>
        <w:tc>
          <w:tcPr>
            <w:tcW w:w="3960" w:type="dxa"/>
          </w:tcPr>
          <w:p w14:paraId="534F381E" w14:textId="3A2DB71C" w:rsidR="004B4055" w:rsidRDefault="004B4055" w:rsidP="004B4055">
            <w:pPr>
              <w:pStyle w:val="Heading1"/>
              <w:jc w:val="left"/>
              <w:outlineLvl w:val="0"/>
              <w:rPr>
                <w:b w:val="0"/>
                <w:sz w:val="24"/>
                <w:szCs w:val="24"/>
              </w:rPr>
            </w:pPr>
            <w:r>
              <w:rPr>
                <w:b w:val="0"/>
                <w:sz w:val="24"/>
                <w:szCs w:val="24"/>
              </w:rPr>
              <w:t xml:space="preserve">Commenter supports and thanks the DWC for proposing to adopt telehealth as a permanent regulation to allow remote evaluations if no physical exam is needed.  </w:t>
            </w:r>
          </w:p>
          <w:p w14:paraId="33167D0E" w14:textId="77777777" w:rsidR="004B4055" w:rsidRDefault="004B4055" w:rsidP="004B4055"/>
          <w:p w14:paraId="0E19618D" w14:textId="6139C9C1" w:rsidR="004B4055" w:rsidRDefault="004B4055" w:rsidP="004B4055">
            <w:pPr>
              <w:rPr>
                <w:sz w:val="24"/>
                <w:szCs w:val="24"/>
              </w:rPr>
            </w:pPr>
            <w:r>
              <w:rPr>
                <w:sz w:val="24"/>
                <w:szCs w:val="24"/>
              </w:rPr>
              <w:t xml:space="preserve">Commenter opines that the risk of exposure to various dangerous </w:t>
            </w:r>
            <w:r>
              <w:rPr>
                <w:sz w:val="24"/>
                <w:szCs w:val="24"/>
              </w:rPr>
              <w:lastRenderedPageBreak/>
              <w:t>organisms is too great, especially if one is immunocompromised, and can also endanger family members.</w:t>
            </w:r>
          </w:p>
          <w:p w14:paraId="28FB1722" w14:textId="77777777" w:rsidR="004B4055" w:rsidRDefault="004B4055" w:rsidP="004B4055">
            <w:pPr>
              <w:rPr>
                <w:sz w:val="24"/>
                <w:szCs w:val="24"/>
              </w:rPr>
            </w:pPr>
          </w:p>
          <w:p w14:paraId="403143F7" w14:textId="04CE2D02" w:rsidR="004B4055" w:rsidRPr="004B4055" w:rsidRDefault="004B4055" w:rsidP="004B4055">
            <w:pPr>
              <w:rPr>
                <w:sz w:val="24"/>
                <w:szCs w:val="24"/>
              </w:rPr>
            </w:pPr>
            <w:r>
              <w:rPr>
                <w:sz w:val="24"/>
                <w:szCs w:val="24"/>
              </w:rPr>
              <w:t xml:space="preserve">Commenter states that his telehealth evaluations are just as comprehensive and thorough as in person evaluations. </w:t>
            </w:r>
          </w:p>
        </w:tc>
        <w:tc>
          <w:tcPr>
            <w:tcW w:w="2340" w:type="dxa"/>
          </w:tcPr>
          <w:p w14:paraId="68EFC35E" w14:textId="77777777" w:rsidR="00021AF4" w:rsidRDefault="004B4055" w:rsidP="00B318DB">
            <w:pPr>
              <w:rPr>
                <w:sz w:val="24"/>
                <w:szCs w:val="24"/>
              </w:rPr>
            </w:pPr>
            <w:r>
              <w:rPr>
                <w:sz w:val="24"/>
                <w:szCs w:val="24"/>
              </w:rPr>
              <w:lastRenderedPageBreak/>
              <w:t>Sheldon Bloch MD</w:t>
            </w:r>
          </w:p>
          <w:p w14:paraId="5D1D2BA9" w14:textId="77777777" w:rsidR="004B4055" w:rsidRDefault="004B4055" w:rsidP="00B318DB">
            <w:pPr>
              <w:rPr>
                <w:sz w:val="24"/>
                <w:szCs w:val="24"/>
              </w:rPr>
            </w:pPr>
            <w:r>
              <w:rPr>
                <w:sz w:val="24"/>
                <w:szCs w:val="24"/>
              </w:rPr>
              <w:t>November 8, 2022</w:t>
            </w:r>
          </w:p>
          <w:p w14:paraId="3D0938B1" w14:textId="3A7669AA" w:rsidR="004B4055" w:rsidRPr="00FB3996" w:rsidRDefault="004B4055" w:rsidP="00B318DB">
            <w:pPr>
              <w:rPr>
                <w:sz w:val="24"/>
                <w:szCs w:val="24"/>
              </w:rPr>
            </w:pPr>
            <w:r>
              <w:rPr>
                <w:sz w:val="24"/>
                <w:szCs w:val="24"/>
              </w:rPr>
              <w:t>Written Comment</w:t>
            </w:r>
          </w:p>
        </w:tc>
        <w:tc>
          <w:tcPr>
            <w:tcW w:w="3240" w:type="dxa"/>
          </w:tcPr>
          <w:p w14:paraId="25D0AF9A" w14:textId="17290F4C" w:rsidR="005E1385" w:rsidRPr="00FB3996" w:rsidRDefault="00834787" w:rsidP="00B318DB">
            <w:pPr>
              <w:rPr>
                <w:sz w:val="24"/>
                <w:szCs w:val="24"/>
              </w:rPr>
            </w:pPr>
            <w:r>
              <w:rPr>
                <w:sz w:val="24"/>
                <w:szCs w:val="24"/>
              </w:rPr>
              <w:t>The Administrative Director a</w:t>
            </w:r>
            <w:r w:rsidR="00CF0C9F">
              <w:rPr>
                <w:sz w:val="24"/>
                <w:szCs w:val="24"/>
              </w:rPr>
              <w:t>grees.</w:t>
            </w:r>
          </w:p>
        </w:tc>
        <w:tc>
          <w:tcPr>
            <w:tcW w:w="2325" w:type="dxa"/>
          </w:tcPr>
          <w:p w14:paraId="51ED5D7E" w14:textId="03973671" w:rsidR="005E1385" w:rsidRPr="00FB3996" w:rsidRDefault="00CF0C9F" w:rsidP="00B318DB">
            <w:pPr>
              <w:rPr>
                <w:sz w:val="24"/>
                <w:szCs w:val="24"/>
              </w:rPr>
            </w:pPr>
            <w:r>
              <w:rPr>
                <w:sz w:val="24"/>
                <w:szCs w:val="24"/>
              </w:rPr>
              <w:t>None.</w:t>
            </w:r>
          </w:p>
        </w:tc>
      </w:tr>
      <w:tr w:rsidR="005E1385" w:rsidRPr="00FB3996" w14:paraId="58D29E43" w14:textId="77777777" w:rsidTr="000165B2">
        <w:trPr>
          <w:trHeight w:val="100"/>
        </w:trPr>
        <w:tc>
          <w:tcPr>
            <w:tcW w:w="2088" w:type="dxa"/>
          </w:tcPr>
          <w:p w14:paraId="20CD3D31" w14:textId="396E067D" w:rsidR="005E1385" w:rsidRPr="00FB3996" w:rsidRDefault="00AF798F" w:rsidP="00B318DB">
            <w:pPr>
              <w:rPr>
                <w:sz w:val="24"/>
                <w:szCs w:val="24"/>
              </w:rPr>
            </w:pPr>
            <w:r>
              <w:rPr>
                <w:sz w:val="24"/>
                <w:szCs w:val="24"/>
              </w:rPr>
              <w:t>General Comment</w:t>
            </w:r>
          </w:p>
        </w:tc>
        <w:tc>
          <w:tcPr>
            <w:tcW w:w="3960" w:type="dxa"/>
          </w:tcPr>
          <w:p w14:paraId="50FEB640" w14:textId="77777777" w:rsidR="005E1385" w:rsidRDefault="00AF798F" w:rsidP="00B318DB">
            <w:pPr>
              <w:pStyle w:val="Heading1"/>
              <w:jc w:val="left"/>
              <w:outlineLvl w:val="0"/>
              <w:rPr>
                <w:b w:val="0"/>
                <w:sz w:val="24"/>
                <w:szCs w:val="24"/>
              </w:rPr>
            </w:pPr>
            <w:r>
              <w:rPr>
                <w:b w:val="0"/>
                <w:sz w:val="24"/>
                <w:szCs w:val="24"/>
              </w:rPr>
              <w:t>Commenter thanks the DWC for this proposal to make QME telehealth a permanent option in California.</w:t>
            </w:r>
          </w:p>
          <w:p w14:paraId="787839F3" w14:textId="77777777" w:rsidR="00AF798F" w:rsidRDefault="00AF798F" w:rsidP="00AF798F"/>
          <w:p w14:paraId="690137B7" w14:textId="77777777" w:rsidR="00AF798F" w:rsidRDefault="00AF798F" w:rsidP="00811F98">
            <w:pPr>
              <w:rPr>
                <w:sz w:val="24"/>
                <w:szCs w:val="24"/>
              </w:rPr>
            </w:pPr>
            <w:r>
              <w:rPr>
                <w:sz w:val="24"/>
                <w:szCs w:val="24"/>
              </w:rPr>
              <w:t xml:space="preserve">Commenter states that since the summer of 2020 and continuing throughout the pandemic, he has completed many telehealth (remote) QME evaluations. Commenter states that these are probative reports with most cases involving musculoskeletal injuries and both parties where both parties have agreed to remote evaluation. Commenter opines that telehealth platforms are an ideal way to interview and injured worker and that his observational “physical exams” are supportive of his reports. Commenter obtains consent for the applicants to include computer </w:t>
            </w:r>
            <w:r>
              <w:rPr>
                <w:sz w:val="24"/>
                <w:szCs w:val="24"/>
              </w:rPr>
              <w:lastRenderedPageBreak/>
              <w:t xml:space="preserve">screenshots with annotations, demonstrating functional abilities and any musculoskeletal asymmetries.  He states that in his experience applicants are very cooperative, provide full effort, and follow simple directions for positioning a phone or laptop camera. Commenter </w:t>
            </w:r>
            <w:r w:rsidR="00811F98">
              <w:rPr>
                <w:sz w:val="24"/>
                <w:szCs w:val="24"/>
              </w:rPr>
              <w:t>states</w:t>
            </w:r>
            <w:r>
              <w:rPr>
                <w:sz w:val="24"/>
                <w:szCs w:val="24"/>
              </w:rPr>
              <w:t xml:space="preserve"> that the Mayo Clinic recently advocated the use of telehealth for musculoskeletal/orthopedic care and that he has adapted this</w:t>
            </w:r>
            <w:r w:rsidR="00E109D0">
              <w:rPr>
                <w:sz w:val="24"/>
                <w:szCs w:val="24"/>
              </w:rPr>
              <w:t xml:space="preserve"> approach to his remote QME evalua</w:t>
            </w:r>
            <w:r>
              <w:rPr>
                <w:sz w:val="24"/>
                <w:szCs w:val="24"/>
              </w:rPr>
              <w:t>tions. [Commenter submitted</w:t>
            </w:r>
            <w:r w:rsidR="00E109D0">
              <w:rPr>
                <w:sz w:val="24"/>
                <w:szCs w:val="24"/>
              </w:rPr>
              <w:t xml:space="preserve"> a special article entitled “The Telemedicine Musculoskeletal Examination” issued by the Mayo Clinic in August 2022 – copy is available upon request.]</w:t>
            </w:r>
          </w:p>
          <w:p w14:paraId="2A1BA9EC" w14:textId="77777777" w:rsidR="00811F98" w:rsidRDefault="00811F98" w:rsidP="00811F98">
            <w:pPr>
              <w:rPr>
                <w:sz w:val="24"/>
                <w:szCs w:val="24"/>
              </w:rPr>
            </w:pPr>
          </w:p>
          <w:p w14:paraId="2AF0A613" w14:textId="0FD4D416" w:rsidR="00811F98" w:rsidRDefault="00811F98" w:rsidP="00811F98">
            <w:pPr>
              <w:rPr>
                <w:sz w:val="24"/>
                <w:szCs w:val="24"/>
              </w:rPr>
            </w:pPr>
            <w:r>
              <w:rPr>
                <w:sz w:val="24"/>
                <w:szCs w:val="24"/>
              </w:rPr>
              <w:t>Commenter states that a telehealth practitioner can perform an</w:t>
            </w:r>
            <w:r w:rsidR="00E026C3">
              <w:rPr>
                <w:sz w:val="24"/>
                <w:szCs w:val="24"/>
              </w:rPr>
              <w:t xml:space="preserve"> </w:t>
            </w:r>
            <w:r>
              <w:rPr>
                <w:sz w:val="24"/>
                <w:szCs w:val="24"/>
              </w:rPr>
              <w:t xml:space="preserve">adequate exam and still utilize the AMA Guides tables.  Commenter opines that many of the AMA Guides methods do not require precise hands-on measuring to conclude an impairment rating.  He states that he is very familiar with </w:t>
            </w:r>
            <w:r>
              <w:rPr>
                <w:sz w:val="24"/>
                <w:szCs w:val="24"/>
              </w:rPr>
              <w:lastRenderedPageBreak/>
              <w:t>chapters 8, 13, 15, 16, 17 and 18.  There are many examples of impairment ratings that utilize historical functional factors, or imaging results, instead of precise angular joint measurements.</w:t>
            </w:r>
          </w:p>
          <w:p w14:paraId="72A17489" w14:textId="77777777" w:rsidR="00811F98" w:rsidRDefault="00811F98" w:rsidP="00811F98">
            <w:pPr>
              <w:rPr>
                <w:sz w:val="24"/>
                <w:szCs w:val="24"/>
              </w:rPr>
            </w:pPr>
          </w:p>
          <w:p w14:paraId="55061FC4" w14:textId="77777777" w:rsidR="00811F98" w:rsidRDefault="00811F98" w:rsidP="00811F98">
            <w:pPr>
              <w:rPr>
                <w:sz w:val="24"/>
                <w:szCs w:val="24"/>
              </w:rPr>
            </w:pPr>
            <w:r>
              <w:rPr>
                <w:sz w:val="24"/>
                <w:szCs w:val="24"/>
              </w:rPr>
              <w:t>Commenter opines that the advantage of QME telehealth services include:</w:t>
            </w:r>
          </w:p>
          <w:p w14:paraId="7DFA2453" w14:textId="77777777" w:rsidR="00811F98" w:rsidRDefault="00811F98" w:rsidP="00811F98">
            <w:pPr>
              <w:pStyle w:val="ListParagraph"/>
              <w:numPr>
                <w:ilvl w:val="0"/>
                <w:numId w:val="15"/>
              </w:numPr>
              <w:rPr>
                <w:sz w:val="24"/>
                <w:szCs w:val="24"/>
              </w:rPr>
            </w:pPr>
            <w:r>
              <w:rPr>
                <w:sz w:val="24"/>
                <w:szCs w:val="24"/>
              </w:rPr>
              <w:t>Convenient and safer for the applicant, including reduced travel</w:t>
            </w:r>
          </w:p>
          <w:p w14:paraId="6189FC8F" w14:textId="77777777" w:rsidR="00811F98" w:rsidRDefault="00811F98" w:rsidP="00811F98">
            <w:pPr>
              <w:pStyle w:val="ListParagraph"/>
              <w:numPr>
                <w:ilvl w:val="0"/>
                <w:numId w:val="15"/>
              </w:numPr>
              <w:rPr>
                <w:sz w:val="24"/>
                <w:szCs w:val="24"/>
              </w:rPr>
            </w:pPr>
            <w:r>
              <w:rPr>
                <w:sz w:val="24"/>
                <w:szCs w:val="24"/>
              </w:rPr>
              <w:t>Convenient and safer for the QME, including reduced travel</w:t>
            </w:r>
          </w:p>
          <w:p w14:paraId="2297DE03" w14:textId="77777777" w:rsidR="00811F98" w:rsidRDefault="00811F98" w:rsidP="00811F98">
            <w:pPr>
              <w:pStyle w:val="ListParagraph"/>
              <w:numPr>
                <w:ilvl w:val="0"/>
                <w:numId w:val="15"/>
              </w:numPr>
              <w:rPr>
                <w:sz w:val="24"/>
                <w:szCs w:val="24"/>
              </w:rPr>
            </w:pPr>
            <w:r>
              <w:rPr>
                <w:sz w:val="24"/>
                <w:szCs w:val="24"/>
              </w:rPr>
              <w:t>Cost savings for the applicant, and reduced medical office expenses</w:t>
            </w:r>
          </w:p>
          <w:p w14:paraId="1A751EE7" w14:textId="77777777" w:rsidR="00811F98" w:rsidRDefault="00811F98" w:rsidP="00811F98">
            <w:pPr>
              <w:pStyle w:val="ListParagraph"/>
              <w:numPr>
                <w:ilvl w:val="0"/>
                <w:numId w:val="15"/>
              </w:numPr>
              <w:rPr>
                <w:sz w:val="24"/>
                <w:szCs w:val="24"/>
              </w:rPr>
            </w:pPr>
            <w:r>
              <w:rPr>
                <w:sz w:val="24"/>
                <w:szCs w:val="24"/>
              </w:rPr>
              <w:t>May attract more physicians from around the state to participate as QMEs</w:t>
            </w:r>
          </w:p>
          <w:p w14:paraId="7CB13805" w14:textId="1D56A1B4" w:rsidR="00811F98" w:rsidRPr="00811F98" w:rsidRDefault="00811F98" w:rsidP="00811F98">
            <w:pPr>
              <w:pStyle w:val="ListParagraph"/>
              <w:numPr>
                <w:ilvl w:val="0"/>
                <w:numId w:val="15"/>
              </w:numPr>
              <w:rPr>
                <w:sz w:val="24"/>
                <w:szCs w:val="24"/>
              </w:rPr>
            </w:pPr>
            <w:r>
              <w:rPr>
                <w:sz w:val="24"/>
                <w:szCs w:val="24"/>
              </w:rPr>
              <w:t>Would help take the heavy demand for QME services</w:t>
            </w:r>
          </w:p>
        </w:tc>
        <w:tc>
          <w:tcPr>
            <w:tcW w:w="2340" w:type="dxa"/>
          </w:tcPr>
          <w:p w14:paraId="187F58E0" w14:textId="77777777" w:rsidR="00AF798F" w:rsidRDefault="00AF798F" w:rsidP="00B318DB">
            <w:pPr>
              <w:rPr>
                <w:sz w:val="24"/>
                <w:szCs w:val="24"/>
              </w:rPr>
            </w:pPr>
            <w:r>
              <w:rPr>
                <w:sz w:val="24"/>
                <w:szCs w:val="24"/>
              </w:rPr>
              <w:lastRenderedPageBreak/>
              <w:t>Louis Rosen, DO, QME – Physical Medicine &amp; Rehabilitation</w:t>
            </w:r>
          </w:p>
          <w:p w14:paraId="7BF33C99" w14:textId="77777777" w:rsidR="00AF798F" w:rsidRDefault="00AF798F" w:rsidP="00B318DB">
            <w:pPr>
              <w:rPr>
                <w:sz w:val="24"/>
                <w:szCs w:val="24"/>
              </w:rPr>
            </w:pPr>
            <w:r>
              <w:rPr>
                <w:sz w:val="24"/>
                <w:szCs w:val="24"/>
              </w:rPr>
              <w:t>November 10, 2022</w:t>
            </w:r>
          </w:p>
          <w:p w14:paraId="35BF1300" w14:textId="13480836" w:rsidR="00AF798F" w:rsidRPr="00FB3996" w:rsidRDefault="00AF798F" w:rsidP="00B318DB">
            <w:pPr>
              <w:rPr>
                <w:sz w:val="24"/>
                <w:szCs w:val="24"/>
              </w:rPr>
            </w:pPr>
            <w:r>
              <w:rPr>
                <w:sz w:val="24"/>
                <w:szCs w:val="24"/>
              </w:rPr>
              <w:t>Written Comment</w:t>
            </w:r>
          </w:p>
        </w:tc>
        <w:tc>
          <w:tcPr>
            <w:tcW w:w="3240" w:type="dxa"/>
          </w:tcPr>
          <w:p w14:paraId="7E48B226" w14:textId="413A4C7D" w:rsidR="005E1385" w:rsidRPr="00FB3996" w:rsidRDefault="00834787" w:rsidP="00B318DB">
            <w:pPr>
              <w:rPr>
                <w:sz w:val="24"/>
                <w:szCs w:val="24"/>
              </w:rPr>
            </w:pPr>
            <w:r>
              <w:rPr>
                <w:sz w:val="24"/>
                <w:szCs w:val="24"/>
              </w:rPr>
              <w:t>The Administrative Director a</w:t>
            </w:r>
            <w:r w:rsidR="00CF0C9F">
              <w:rPr>
                <w:sz w:val="24"/>
                <w:szCs w:val="24"/>
              </w:rPr>
              <w:t>grees.</w:t>
            </w:r>
          </w:p>
        </w:tc>
        <w:tc>
          <w:tcPr>
            <w:tcW w:w="2325" w:type="dxa"/>
          </w:tcPr>
          <w:p w14:paraId="45E76320" w14:textId="5768B1B1" w:rsidR="005E1385" w:rsidRPr="00FB3996" w:rsidRDefault="00CF0C9F" w:rsidP="00B318DB">
            <w:pPr>
              <w:rPr>
                <w:sz w:val="24"/>
                <w:szCs w:val="24"/>
              </w:rPr>
            </w:pPr>
            <w:r>
              <w:rPr>
                <w:sz w:val="24"/>
                <w:szCs w:val="24"/>
              </w:rPr>
              <w:t>None.</w:t>
            </w:r>
          </w:p>
        </w:tc>
      </w:tr>
      <w:tr w:rsidR="005E1385" w:rsidRPr="00FB3996" w14:paraId="1F4CE386" w14:textId="77777777" w:rsidTr="000165B2">
        <w:trPr>
          <w:trHeight w:val="100"/>
        </w:trPr>
        <w:tc>
          <w:tcPr>
            <w:tcW w:w="2088" w:type="dxa"/>
          </w:tcPr>
          <w:p w14:paraId="230E4FCD" w14:textId="081BBE8E" w:rsidR="005E1385" w:rsidRPr="00FB3996" w:rsidRDefault="00E026C3" w:rsidP="00B318DB">
            <w:pPr>
              <w:rPr>
                <w:sz w:val="24"/>
                <w:szCs w:val="24"/>
              </w:rPr>
            </w:pPr>
            <w:r>
              <w:rPr>
                <w:sz w:val="24"/>
                <w:szCs w:val="24"/>
              </w:rPr>
              <w:lastRenderedPageBreak/>
              <w:t>General Comment</w:t>
            </w:r>
          </w:p>
        </w:tc>
        <w:tc>
          <w:tcPr>
            <w:tcW w:w="3960" w:type="dxa"/>
          </w:tcPr>
          <w:p w14:paraId="4EF2BD7F" w14:textId="77777777" w:rsidR="000644E1" w:rsidRDefault="00E026C3" w:rsidP="000644E1">
            <w:pPr>
              <w:rPr>
                <w:sz w:val="24"/>
                <w:szCs w:val="24"/>
              </w:rPr>
            </w:pPr>
            <w:r>
              <w:rPr>
                <w:sz w:val="24"/>
                <w:szCs w:val="24"/>
              </w:rPr>
              <w:t>Commenter supports adoption of the proposed regulations.</w:t>
            </w:r>
          </w:p>
          <w:p w14:paraId="485D2286" w14:textId="77777777" w:rsidR="00E026C3" w:rsidRDefault="00E026C3" w:rsidP="000644E1">
            <w:pPr>
              <w:rPr>
                <w:sz w:val="24"/>
                <w:szCs w:val="24"/>
              </w:rPr>
            </w:pPr>
          </w:p>
          <w:p w14:paraId="4612F4E0" w14:textId="1BB3A69B" w:rsidR="00E026C3" w:rsidRDefault="00E026C3" w:rsidP="00E026C3">
            <w:pPr>
              <w:rPr>
                <w:sz w:val="24"/>
                <w:szCs w:val="24"/>
              </w:rPr>
            </w:pPr>
            <w:r>
              <w:rPr>
                <w:sz w:val="24"/>
                <w:szCs w:val="24"/>
              </w:rPr>
              <w:lastRenderedPageBreak/>
              <w:t>Commenter opines that remote health Medical-Legal evaluations have proven to play an important role in increasing access for injured workers who need and require timely evaluations. Commenter notes that these proposed regulations also allow flexibility should there continue to be health issues that make it unsafe or impossible for injured workers to be evaluated in-person.</w:t>
            </w:r>
          </w:p>
          <w:p w14:paraId="51CFDD43" w14:textId="77777777" w:rsidR="00E026C3" w:rsidRDefault="00E026C3" w:rsidP="00E026C3">
            <w:pPr>
              <w:rPr>
                <w:sz w:val="24"/>
                <w:szCs w:val="24"/>
              </w:rPr>
            </w:pPr>
          </w:p>
          <w:p w14:paraId="77182EAE" w14:textId="7062A5AA" w:rsidR="00E026C3" w:rsidRPr="00FB3996" w:rsidRDefault="00E026C3" w:rsidP="00E026C3">
            <w:pPr>
              <w:rPr>
                <w:sz w:val="24"/>
                <w:szCs w:val="24"/>
              </w:rPr>
            </w:pPr>
            <w:r>
              <w:rPr>
                <w:sz w:val="24"/>
                <w:szCs w:val="24"/>
              </w:rPr>
              <w:t>Commenter notes that these proposed regulations also extend the time to schedule a medical legal evaluation by an additional 30 days and includes other important clarifications.</w:t>
            </w:r>
          </w:p>
        </w:tc>
        <w:tc>
          <w:tcPr>
            <w:tcW w:w="2340" w:type="dxa"/>
          </w:tcPr>
          <w:p w14:paraId="1315B3F4" w14:textId="77777777" w:rsidR="00DC69C6" w:rsidRDefault="00E026C3" w:rsidP="00B318DB">
            <w:pPr>
              <w:rPr>
                <w:sz w:val="24"/>
                <w:szCs w:val="24"/>
              </w:rPr>
            </w:pPr>
            <w:r>
              <w:rPr>
                <w:sz w:val="24"/>
                <w:szCs w:val="24"/>
              </w:rPr>
              <w:lastRenderedPageBreak/>
              <w:t>Kim Stone, JD</w:t>
            </w:r>
          </w:p>
          <w:p w14:paraId="49DA6E8F" w14:textId="77777777" w:rsidR="00E026C3" w:rsidRDefault="00E026C3" w:rsidP="00B318DB">
            <w:pPr>
              <w:rPr>
                <w:sz w:val="24"/>
                <w:szCs w:val="24"/>
              </w:rPr>
            </w:pPr>
            <w:r>
              <w:rPr>
                <w:sz w:val="24"/>
                <w:szCs w:val="24"/>
              </w:rPr>
              <w:t xml:space="preserve">California Orthopaedic Association </w:t>
            </w:r>
          </w:p>
          <w:p w14:paraId="731BA445" w14:textId="77777777" w:rsidR="00E026C3" w:rsidRDefault="00E026C3" w:rsidP="00B318DB">
            <w:pPr>
              <w:rPr>
                <w:sz w:val="24"/>
                <w:szCs w:val="24"/>
              </w:rPr>
            </w:pPr>
            <w:r>
              <w:rPr>
                <w:sz w:val="24"/>
                <w:szCs w:val="24"/>
              </w:rPr>
              <w:lastRenderedPageBreak/>
              <w:t>November 15, 2022</w:t>
            </w:r>
          </w:p>
          <w:p w14:paraId="75C3C6CA" w14:textId="465DCB3F" w:rsidR="00E026C3" w:rsidRPr="00FB3996" w:rsidRDefault="00E026C3" w:rsidP="00B318DB">
            <w:pPr>
              <w:rPr>
                <w:sz w:val="24"/>
                <w:szCs w:val="24"/>
              </w:rPr>
            </w:pPr>
            <w:r>
              <w:rPr>
                <w:sz w:val="24"/>
                <w:szCs w:val="24"/>
              </w:rPr>
              <w:t>Written Comment</w:t>
            </w:r>
          </w:p>
        </w:tc>
        <w:tc>
          <w:tcPr>
            <w:tcW w:w="3240" w:type="dxa"/>
          </w:tcPr>
          <w:p w14:paraId="72AE1DB4" w14:textId="49963560" w:rsidR="005E1385" w:rsidRPr="00FB3996" w:rsidRDefault="00834787" w:rsidP="00B318DB">
            <w:pPr>
              <w:rPr>
                <w:sz w:val="24"/>
                <w:szCs w:val="24"/>
              </w:rPr>
            </w:pPr>
            <w:r>
              <w:rPr>
                <w:sz w:val="24"/>
                <w:szCs w:val="24"/>
              </w:rPr>
              <w:lastRenderedPageBreak/>
              <w:t>The Administrative Director agrees.</w:t>
            </w:r>
          </w:p>
        </w:tc>
        <w:tc>
          <w:tcPr>
            <w:tcW w:w="2325" w:type="dxa"/>
          </w:tcPr>
          <w:p w14:paraId="1CB67901" w14:textId="74468CA2" w:rsidR="005E1385" w:rsidRPr="00FB3996" w:rsidRDefault="00834787" w:rsidP="00B318DB">
            <w:pPr>
              <w:rPr>
                <w:sz w:val="24"/>
                <w:szCs w:val="24"/>
              </w:rPr>
            </w:pPr>
            <w:r>
              <w:rPr>
                <w:sz w:val="24"/>
                <w:szCs w:val="24"/>
              </w:rPr>
              <w:t xml:space="preserve">None. </w:t>
            </w:r>
          </w:p>
        </w:tc>
      </w:tr>
      <w:tr w:rsidR="005E1385" w:rsidRPr="00FB3996" w14:paraId="1E7415E0" w14:textId="77777777" w:rsidTr="000165B2">
        <w:trPr>
          <w:trHeight w:val="100"/>
        </w:trPr>
        <w:tc>
          <w:tcPr>
            <w:tcW w:w="2088" w:type="dxa"/>
          </w:tcPr>
          <w:p w14:paraId="63C13C15" w14:textId="64C42426" w:rsidR="005E1385" w:rsidRPr="00FB3996" w:rsidRDefault="00860EEA" w:rsidP="00B318DB">
            <w:pPr>
              <w:rPr>
                <w:sz w:val="24"/>
                <w:szCs w:val="24"/>
              </w:rPr>
            </w:pPr>
            <w:r>
              <w:rPr>
                <w:sz w:val="24"/>
                <w:szCs w:val="24"/>
              </w:rPr>
              <w:t>31.3</w:t>
            </w:r>
          </w:p>
        </w:tc>
        <w:tc>
          <w:tcPr>
            <w:tcW w:w="3960" w:type="dxa"/>
          </w:tcPr>
          <w:p w14:paraId="072AD882" w14:textId="0F29DD29" w:rsidR="005E1385" w:rsidRPr="00FB3996" w:rsidRDefault="00860EEA" w:rsidP="00860EEA">
            <w:pPr>
              <w:pStyle w:val="Heading1"/>
              <w:jc w:val="left"/>
              <w:outlineLvl w:val="0"/>
              <w:rPr>
                <w:b w:val="0"/>
                <w:sz w:val="24"/>
                <w:szCs w:val="24"/>
              </w:rPr>
            </w:pPr>
            <w:r>
              <w:rPr>
                <w:b w:val="0"/>
                <w:sz w:val="24"/>
                <w:szCs w:val="24"/>
              </w:rPr>
              <w:t xml:space="preserve">Commenter support the extension of time to schedule an appointment from sixty (60) days to ninety (90) days and ninety (90) days to one hundred twenty (120) days.  The proposed time periods better reflect the scheduling reality for many QMEs and will reduce the number of replacements issued.  We also support the addition </w:t>
            </w:r>
            <w:r>
              <w:rPr>
                <w:b w:val="0"/>
                <w:sz w:val="24"/>
                <w:szCs w:val="24"/>
              </w:rPr>
              <w:lastRenderedPageBreak/>
              <w:t>of “subsequent” evaluations to this section.</w:t>
            </w:r>
          </w:p>
        </w:tc>
        <w:tc>
          <w:tcPr>
            <w:tcW w:w="2340" w:type="dxa"/>
          </w:tcPr>
          <w:p w14:paraId="351B8612" w14:textId="77777777" w:rsidR="00515C8B" w:rsidRDefault="008A5C6D" w:rsidP="00B318DB">
            <w:pPr>
              <w:rPr>
                <w:sz w:val="24"/>
                <w:szCs w:val="24"/>
              </w:rPr>
            </w:pPr>
            <w:r>
              <w:rPr>
                <w:sz w:val="24"/>
                <w:szCs w:val="24"/>
              </w:rPr>
              <w:lastRenderedPageBreak/>
              <w:t>Sara Widener-Brightwell, General Counsel</w:t>
            </w:r>
          </w:p>
          <w:p w14:paraId="28784EC9" w14:textId="77777777" w:rsidR="008A5C6D" w:rsidRDefault="008A5C6D" w:rsidP="00B318DB">
            <w:pPr>
              <w:rPr>
                <w:sz w:val="24"/>
                <w:szCs w:val="24"/>
              </w:rPr>
            </w:pPr>
            <w:r>
              <w:rPr>
                <w:sz w:val="24"/>
                <w:szCs w:val="24"/>
              </w:rPr>
              <w:t>California Workers’ Compensation Institute (CWCI)</w:t>
            </w:r>
          </w:p>
          <w:p w14:paraId="1FACAF1B" w14:textId="77777777" w:rsidR="008A5C6D" w:rsidRDefault="008A5C6D" w:rsidP="00B318DB">
            <w:pPr>
              <w:rPr>
                <w:sz w:val="24"/>
                <w:szCs w:val="24"/>
              </w:rPr>
            </w:pPr>
            <w:r>
              <w:rPr>
                <w:sz w:val="24"/>
                <w:szCs w:val="24"/>
              </w:rPr>
              <w:t>November 15, 2022</w:t>
            </w:r>
          </w:p>
          <w:p w14:paraId="11C0B5C4" w14:textId="6282E69B" w:rsidR="008A5C6D" w:rsidRPr="00FB3996" w:rsidRDefault="008A5C6D" w:rsidP="00B318DB">
            <w:pPr>
              <w:rPr>
                <w:sz w:val="24"/>
                <w:szCs w:val="24"/>
              </w:rPr>
            </w:pPr>
            <w:r>
              <w:rPr>
                <w:sz w:val="24"/>
                <w:szCs w:val="24"/>
              </w:rPr>
              <w:t>Written Comment</w:t>
            </w:r>
          </w:p>
        </w:tc>
        <w:tc>
          <w:tcPr>
            <w:tcW w:w="3240" w:type="dxa"/>
          </w:tcPr>
          <w:p w14:paraId="2909DF12" w14:textId="4EFFB0BD" w:rsidR="005E1385" w:rsidRPr="00FB3996" w:rsidRDefault="00834787" w:rsidP="00B318DB">
            <w:pPr>
              <w:rPr>
                <w:sz w:val="24"/>
                <w:szCs w:val="24"/>
              </w:rPr>
            </w:pPr>
            <w:r>
              <w:rPr>
                <w:sz w:val="24"/>
                <w:szCs w:val="24"/>
              </w:rPr>
              <w:t>The Administrative Director agrees.</w:t>
            </w:r>
          </w:p>
        </w:tc>
        <w:tc>
          <w:tcPr>
            <w:tcW w:w="2325" w:type="dxa"/>
          </w:tcPr>
          <w:p w14:paraId="7ABF7839" w14:textId="3699A799" w:rsidR="005E1385" w:rsidRPr="00FB3996" w:rsidRDefault="00834787" w:rsidP="00B318DB">
            <w:pPr>
              <w:rPr>
                <w:sz w:val="24"/>
                <w:szCs w:val="24"/>
              </w:rPr>
            </w:pPr>
            <w:r>
              <w:rPr>
                <w:sz w:val="24"/>
                <w:szCs w:val="24"/>
              </w:rPr>
              <w:t xml:space="preserve">None. </w:t>
            </w:r>
          </w:p>
        </w:tc>
      </w:tr>
      <w:tr w:rsidR="00AC354E" w:rsidRPr="00FB3996" w14:paraId="70E06907" w14:textId="77777777" w:rsidTr="000165B2">
        <w:trPr>
          <w:trHeight w:val="100"/>
        </w:trPr>
        <w:tc>
          <w:tcPr>
            <w:tcW w:w="2088" w:type="dxa"/>
          </w:tcPr>
          <w:p w14:paraId="6677ECE4" w14:textId="039CFCF1" w:rsidR="00AC354E" w:rsidRPr="00FB3996" w:rsidRDefault="00414C14" w:rsidP="00AC354E">
            <w:pPr>
              <w:rPr>
                <w:sz w:val="24"/>
                <w:szCs w:val="24"/>
              </w:rPr>
            </w:pPr>
            <w:r>
              <w:rPr>
                <w:sz w:val="24"/>
                <w:szCs w:val="24"/>
              </w:rPr>
              <w:t>34(b)</w:t>
            </w:r>
          </w:p>
        </w:tc>
        <w:tc>
          <w:tcPr>
            <w:tcW w:w="3960" w:type="dxa"/>
          </w:tcPr>
          <w:p w14:paraId="337458C7" w14:textId="77777777" w:rsidR="00AC354E" w:rsidRDefault="00414C14" w:rsidP="00AC354E">
            <w:pPr>
              <w:rPr>
                <w:sz w:val="24"/>
                <w:szCs w:val="24"/>
              </w:rPr>
            </w:pPr>
            <w:r>
              <w:rPr>
                <w:sz w:val="24"/>
                <w:szCs w:val="24"/>
              </w:rPr>
              <w:t>Commenter recommends the following revised text:</w:t>
            </w:r>
          </w:p>
          <w:p w14:paraId="1DC1D838" w14:textId="77777777" w:rsidR="00414C14" w:rsidRDefault="00414C14" w:rsidP="00AC354E">
            <w:pPr>
              <w:rPr>
                <w:sz w:val="24"/>
                <w:szCs w:val="24"/>
              </w:rPr>
            </w:pPr>
          </w:p>
          <w:p w14:paraId="0D3CEC7F" w14:textId="40D47953" w:rsidR="00414C14" w:rsidRDefault="00414C14" w:rsidP="00414C14">
            <w:pPr>
              <w:spacing w:before="120" w:after="240"/>
              <w:ind w:firstLine="360"/>
              <w:rPr>
                <w:color w:val="000000"/>
                <w:sz w:val="24"/>
                <w:szCs w:val="24"/>
              </w:rPr>
            </w:pPr>
            <w:r w:rsidRPr="00871A3A">
              <w:rPr>
                <w:color w:val="000000"/>
                <w:sz w:val="24"/>
                <w:szCs w:val="24"/>
              </w:rPr>
              <w:t>(b) The QME shall schedule an appointment for the first comprehensive medical-legal examination which shall be conducted at a medical office listed on the panel selection form or any office listed with the Medical Director provided there is written agreement by the parties to use a different office listed with the Medical Director</w:t>
            </w:r>
            <w:r>
              <w:rPr>
                <w:color w:val="000000"/>
                <w:sz w:val="24"/>
                <w:szCs w:val="24"/>
                <w:u w:val="single"/>
              </w:rPr>
              <w:t xml:space="preserve"> </w:t>
            </w:r>
            <w:r w:rsidRPr="00871A3A">
              <w:rPr>
                <w:color w:val="000000"/>
                <w:sz w:val="24"/>
                <w:szCs w:val="24"/>
                <w:highlight w:val="yellow"/>
                <w:u w:val="single"/>
              </w:rPr>
              <w:t>that is within a reasonable geographic distance from the injured worker’s residence</w:t>
            </w:r>
            <w:r w:rsidRPr="00871A3A">
              <w:rPr>
                <w:color w:val="000000"/>
                <w:sz w:val="24"/>
                <w:szCs w:val="24"/>
              </w:rPr>
              <w:t>.</w:t>
            </w:r>
            <w:r>
              <w:rPr>
                <w:color w:val="000000"/>
                <w:sz w:val="24"/>
                <w:szCs w:val="24"/>
              </w:rPr>
              <w:t xml:space="preserve">  </w:t>
            </w:r>
            <w:r w:rsidRPr="00871A3A">
              <w:rPr>
                <w:color w:val="000000"/>
                <w:sz w:val="24"/>
                <w:szCs w:val="24"/>
              </w:rPr>
              <w:t>Any subsequent evaluation appointments may be performed at another medical office of the selected QME if it is listed with the Medical Director and is within a reasonable geographic distance from the injured worker’s residence.</w:t>
            </w:r>
          </w:p>
          <w:p w14:paraId="0226940A" w14:textId="4064E1D6" w:rsidR="00414C14" w:rsidRPr="00871A3A" w:rsidRDefault="00414C14" w:rsidP="00414C14">
            <w:pPr>
              <w:spacing w:before="120" w:after="240"/>
              <w:rPr>
                <w:color w:val="000000"/>
                <w:sz w:val="24"/>
                <w:szCs w:val="24"/>
              </w:rPr>
            </w:pPr>
            <w:r>
              <w:rPr>
                <w:color w:val="000000"/>
                <w:sz w:val="24"/>
                <w:szCs w:val="24"/>
              </w:rPr>
              <w:lastRenderedPageBreak/>
              <w:t>Commenter recommends adding “that is within a reasonable geographic distance from the injured worker’s residence” to the first sentence to make clear that the first comprehensive medical-legal evaluation should also be performed at a geographically reasonable location.</w:t>
            </w:r>
          </w:p>
          <w:p w14:paraId="21C7E1B6" w14:textId="5D5840FB" w:rsidR="00414C14" w:rsidRPr="00FB3996" w:rsidRDefault="00414C14" w:rsidP="00AC354E">
            <w:pPr>
              <w:rPr>
                <w:sz w:val="24"/>
                <w:szCs w:val="24"/>
              </w:rPr>
            </w:pPr>
          </w:p>
        </w:tc>
        <w:tc>
          <w:tcPr>
            <w:tcW w:w="2340" w:type="dxa"/>
          </w:tcPr>
          <w:p w14:paraId="12FF287D" w14:textId="77777777" w:rsidR="00AC354E" w:rsidRDefault="00AC354E" w:rsidP="00AC354E">
            <w:pPr>
              <w:rPr>
                <w:sz w:val="24"/>
                <w:szCs w:val="24"/>
              </w:rPr>
            </w:pPr>
            <w:r>
              <w:rPr>
                <w:sz w:val="24"/>
                <w:szCs w:val="24"/>
              </w:rPr>
              <w:lastRenderedPageBreak/>
              <w:t>Sara Widener-Brightwell, General Counsel</w:t>
            </w:r>
          </w:p>
          <w:p w14:paraId="61C0EF9E" w14:textId="77777777" w:rsidR="00AC354E" w:rsidRDefault="00AC354E" w:rsidP="00AC354E">
            <w:pPr>
              <w:rPr>
                <w:sz w:val="24"/>
                <w:szCs w:val="24"/>
              </w:rPr>
            </w:pPr>
            <w:r>
              <w:rPr>
                <w:sz w:val="24"/>
                <w:szCs w:val="24"/>
              </w:rPr>
              <w:t>California Workers’ Compensation Institute (CWCI)</w:t>
            </w:r>
          </w:p>
          <w:p w14:paraId="41B560AE" w14:textId="77777777" w:rsidR="00AC354E" w:rsidRDefault="00AC354E" w:rsidP="00AC354E">
            <w:pPr>
              <w:rPr>
                <w:sz w:val="24"/>
                <w:szCs w:val="24"/>
              </w:rPr>
            </w:pPr>
            <w:r>
              <w:rPr>
                <w:sz w:val="24"/>
                <w:szCs w:val="24"/>
              </w:rPr>
              <w:t>November 15, 2022</w:t>
            </w:r>
          </w:p>
          <w:p w14:paraId="0C2AD8C4" w14:textId="664ADCB5" w:rsidR="00AC354E" w:rsidRPr="00FB3996" w:rsidRDefault="00AC354E" w:rsidP="00AC354E">
            <w:pPr>
              <w:rPr>
                <w:sz w:val="24"/>
                <w:szCs w:val="24"/>
              </w:rPr>
            </w:pPr>
            <w:r>
              <w:rPr>
                <w:sz w:val="24"/>
                <w:szCs w:val="24"/>
              </w:rPr>
              <w:t>Written Comment</w:t>
            </w:r>
          </w:p>
        </w:tc>
        <w:tc>
          <w:tcPr>
            <w:tcW w:w="3240" w:type="dxa"/>
          </w:tcPr>
          <w:p w14:paraId="62CA7BEB" w14:textId="4F9B0FB8" w:rsidR="00AC354E" w:rsidRPr="00FB3996" w:rsidRDefault="00834787" w:rsidP="003D5693">
            <w:pPr>
              <w:rPr>
                <w:sz w:val="24"/>
                <w:szCs w:val="24"/>
              </w:rPr>
            </w:pPr>
            <w:r>
              <w:rPr>
                <w:sz w:val="24"/>
                <w:szCs w:val="24"/>
              </w:rPr>
              <w:t xml:space="preserve">The Administrative Director disagrees. The parties must agree to the change of location and office location therefore reasonable geographic distance is not needed as </w:t>
            </w:r>
            <w:r w:rsidR="003D5693">
              <w:rPr>
                <w:sz w:val="24"/>
                <w:szCs w:val="24"/>
              </w:rPr>
              <w:t xml:space="preserve">it is anticipated that the parties would not </w:t>
            </w:r>
            <w:r>
              <w:rPr>
                <w:sz w:val="24"/>
                <w:szCs w:val="24"/>
              </w:rPr>
              <w:t xml:space="preserve">agree if </w:t>
            </w:r>
            <w:r w:rsidR="003D5693">
              <w:rPr>
                <w:sz w:val="24"/>
                <w:szCs w:val="24"/>
              </w:rPr>
              <w:t xml:space="preserve">the geographic distance </w:t>
            </w:r>
            <w:r>
              <w:rPr>
                <w:sz w:val="24"/>
                <w:szCs w:val="24"/>
              </w:rPr>
              <w:t xml:space="preserve">is not reasonable. </w:t>
            </w:r>
          </w:p>
        </w:tc>
        <w:tc>
          <w:tcPr>
            <w:tcW w:w="2325" w:type="dxa"/>
          </w:tcPr>
          <w:p w14:paraId="0D00C05D" w14:textId="4D407732" w:rsidR="00AC354E" w:rsidRPr="00FB3996" w:rsidRDefault="00834787" w:rsidP="00AC354E">
            <w:pPr>
              <w:rPr>
                <w:sz w:val="24"/>
                <w:szCs w:val="24"/>
              </w:rPr>
            </w:pPr>
            <w:r>
              <w:rPr>
                <w:sz w:val="24"/>
                <w:szCs w:val="24"/>
              </w:rPr>
              <w:t>None.</w:t>
            </w:r>
          </w:p>
        </w:tc>
      </w:tr>
      <w:tr w:rsidR="00AC354E" w:rsidRPr="00FB3996" w14:paraId="075D1D42" w14:textId="77777777" w:rsidTr="000165B2">
        <w:trPr>
          <w:trHeight w:val="100"/>
        </w:trPr>
        <w:tc>
          <w:tcPr>
            <w:tcW w:w="2088" w:type="dxa"/>
          </w:tcPr>
          <w:p w14:paraId="6C2A290D" w14:textId="068564E9" w:rsidR="00AC354E" w:rsidRPr="00FB3996" w:rsidRDefault="006378D9" w:rsidP="00AC354E">
            <w:pPr>
              <w:rPr>
                <w:sz w:val="24"/>
                <w:szCs w:val="24"/>
              </w:rPr>
            </w:pPr>
            <w:r>
              <w:rPr>
                <w:sz w:val="24"/>
                <w:szCs w:val="24"/>
              </w:rPr>
              <w:t>46.3(a)</w:t>
            </w:r>
          </w:p>
        </w:tc>
        <w:tc>
          <w:tcPr>
            <w:tcW w:w="3960" w:type="dxa"/>
          </w:tcPr>
          <w:p w14:paraId="47C355E8" w14:textId="5D060B73" w:rsidR="00AC354E" w:rsidRDefault="006378D9" w:rsidP="00AC354E">
            <w:pPr>
              <w:spacing w:before="100" w:beforeAutospacing="1" w:after="100" w:afterAutospacing="1"/>
              <w:rPr>
                <w:sz w:val="24"/>
                <w:szCs w:val="24"/>
              </w:rPr>
            </w:pPr>
            <w:r>
              <w:rPr>
                <w:sz w:val="24"/>
                <w:szCs w:val="24"/>
              </w:rPr>
              <w:t>Commenter recommends the following revised text:</w:t>
            </w:r>
          </w:p>
          <w:p w14:paraId="31709DD5" w14:textId="1FAA9DCD" w:rsidR="006378D9" w:rsidRDefault="006378D9" w:rsidP="006378D9">
            <w:pPr>
              <w:pStyle w:val="ListParagraph"/>
              <w:numPr>
                <w:ilvl w:val="0"/>
                <w:numId w:val="16"/>
              </w:numPr>
              <w:rPr>
                <w:sz w:val="24"/>
                <w:szCs w:val="24"/>
              </w:rPr>
            </w:pPr>
            <w:r w:rsidRPr="006378D9">
              <w:rPr>
                <w:sz w:val="24"/>
                <w:szCs w:val="24"/>
              </w:rPr>
              <w:t xml:space="preserve">A remote health evaluation by a QME, AME, or other medical-legal evaluation may be performed through the use of electronic means of creating a virtual meeting between the physician and the injured worker where both parties can </w:t>
            </w:r>
            <w:r w:rsidRPr="006378D9">
              <w:rPr>
                <w:strike/>
                <w:sz w:val="24"/>
                <w:szCs w:val="24"/>
                <w:highlight w:val="yellow"/>
              </w:rPr>
              <w:t>visually</w:t>
            </w:r>
            <w:r w:rsidRPr="006378D9">
              <w:rPr>
                <w:sz w:val="24"/>
                <w:szCs w:val="24"/>
              </w:rPr>
              <w:t xml:space="preserve"> see and hear each other and may not be in the same physical space or site. </w:t>
            </w:r>
          </w:p>
          <w:p w14:paraId="6F74838F" w14:textId="1FF3ED5E" w:rsidR="006378D9" w:rsidRDefault="006378D9" w:rsidP="006378D9">
            <w:pPr>
              <w:rPr>
                <w:sz w:val="24"/>
                <w:szCs w:val="24"/>
              </w:rPr>
            </w:pPr>
          </w:p>
          <w:p w14:paraId="6BE5F9C6" w14:textId="1F17A3FA" w:rsidR="006378D9" w:rsidRPr="006378D9" w:rsidRDefault="006378D9" w:rsidP="006378D9">
            <w:pPr>
              <w:rPr>
                <w:sz w:val="24"/>
                <w:szCs w:val="24"/>
              </w:rPr>
            </w:pPr>
            <w:r>
              <w:rPr>
                <w:sz w:val="24"/>
                <w:szCs w:val="24"/>
              </w:rPr>
              <w:lastRenderedPageBreak/>
              <w:t>Commenter recommends the deletion of “visually” to avoid redundancy.</w:t>
            </w:r>
          </w:p>
          <w:p w14:paraId="2875CD23" w14:textId="6BC2312D" w:rsidR="006378D9" w:rsidRPr="00FB3996" w:rsidRDefault="006378D9" w:rsidP="00AC354E">
            <w:pPr>
              <w:spacing w:before="100" w:beforeAutospacing="1" w:after="100" w:afterAutospacing="1"/>
              <w:rPr>
                <w:sz w:val="24"/>
                <w:szCs w:val="24"/>
              </w:rPr>
            </w:pPr>
          </w:p>
        </w:tc>
        <w:tc>
          <w:tcPr>
            <w:tcW w:w="2340" w:type="dxa"/>
          </w:tcPr>
          <w:p w14:paraId="6B6CA927" w14:textId="77777777" w:rsidR="00AC354E" w:rsidRDefault="00AC354E" w:rsidP="00AC354E">
            <w:pPr>
              <w:rPr>
                <w:sz w:val="24"/>
                <w:szCs w:val="24"/>
              </w:rPr>
            </w:pPr>
            <w:r>
              <w:rPr>
                <w:sz w:val="24"/>
                <w:szCs w:val="24"/>
              </w:rPr>
              <w:lastRenderedPageBreak/>
              <w:t>Sara Widener-Brightwell, General Counsel</w:t>
            </w:r>
          </w:p>
          <w:p w14:paraId="42A23F18" w14:textId="77777777" w:rsidR="00AC354E" w:rsidRDefault="00AC354E" w:rsidP="00AC354E">
            <w:pPr>
              <w:rPr>
                <w:sz w:val="24"/>
                <w:szCs w:val="24"/>
              </w:rPr>
            </w:pPr>
            <w:r>
              <w:rPr>
                <w:sz w:val="24"/>
                <w:szCs w:val="24"/>
              </w:rPr>
              <w:t>California Workers’ Compensation Institute (CWCI)</w:t>
            </w:r>
          </w:p>
          <w:p w14:paraId="655B545B" w14:textId="77777777" w:rsidR="00AC354E" w:rsidRDefault="00AC354E" w:rsidP="00AC354E">
            <w:pPr>
              <w:rPr>
                <w:sz w:val="24"/>
                <w:szCs w:val="24"/>
              </w:rPr>
            </w:pPr>
            <w:r>
              <w:rPr>
                <w:sz w:val="24"/>
                <w:szCs w:val="24"/>
              </w:rPr>
              <w:t>November 15, 2022</w:t>
            </w:r>
          </w:p>
          <w:p w14:paraId="4A4B8378" w14:textId="7BC022B0" w:rsidR="00AC354E" w:rsidRPr="00FB3996" w:rsidRDefault="00AC354E" w:rsidP="00AC354E">
            <w:pPr>
              <w:rPr>
                <w:sz w:val="24"/>
                <w:szCs w:val="24"/>
              </w:rPr>
            </w:pPr>
            <w:r>
              <w:rPr>
                <w:sz w:val="24"/>
                <w:szCs w:val="24"/>
              </w:rPr>
              <w:t>Written Comment</w:t>
            </w:r>
          </w:p>
        </w:tc>
        <w:tc>
          <w:tcPr>
            <w:tcW w:w="3240" w:type="dxa"/>
          </w:tcPr>
          <w:p w14:paraId="4DFF5E92" w14:textId="7059062B" w:rsidR="00AC354E" w:rsidRPr="00FB3996" w:rsidRDefault="00834787" w:rsidP="00AC354E">
            <w:pPr>
              <w:rPr>
                <w:sz w:val="24"/>
                <w:szCs w:val="24"/>
              </w:rPr>
            </w:pPr>
            <w:r>
              <w:rPr>
                <w:sz w:val="24"/>
                <w:szCs w:val="24"/>
              </w:rPr>
              <w:t xml:space="preserve">The Administrative Director disagrees.  The language provides clarity. </w:t>
            </w:r>
          </w:p>
        </w:tc>
        <w:tc>
          <w:tcPr>
            <w:tcW w:w="2325" w:type="dxa"/>
          </w:tcPr>
          <w:p w14:paraId="58DBE7EC" w14:textId="179BAD55" w:rsidR="00AC354E" w:rsidRPr="00FB3996" w:rsidRDefault="00834787" w:rsidP="00AC354E">
            <w:pPr>
              <w:rPr>
                <w:sz w:val="24"/>
                <w:szCs w:val="24"/>
              </w:rPr>
            </w:pPr>
            <w:r>
              <w:rPr>
                <w:sz w:val="24"/>
                <w:szCs w:val="24"/>
              </w:rPr>
              <w:t xml:space="preserve">None. </w:t>
            </w:r>
          </w:p>
        </w:tc>
      </w:tr>
      <w:tr w:rsidR="00AC354E" w:rsidRPr="00FB3996" w14:paraId="75E6F786" w14:textId="77777777" w:rsidTr="000165B2">
        <w:trPr>
          <w:trHeight w:val="100"/>
        </w:trPr>
        <w:tc>
          <w:tcPr>
            <w:tcW w:w="2088" w:type="dxa"/>
          </w:tcPr>
          <w:p w14:paraId="1A381C42" w14:textId="566A783B" w:rsidR="00AC354E" w:rsidRPr="00FB3996" w:rsidRDefault="006D68AE" w:rsidP="00AC354E">
            <w:pPr>
              <w:rPr>
                <w:sz w:val="24"/>
                <w:szCs w:val="24"/>
              </w:rPr>
            </w:pPr>
            <w:r>
              <w:rPr>
                <w:sz w:val="24"/>
                <w:szCs w:val="24"/>
              </w:rPr>
              <w:t>46.3(a)(2)</w:t>
            </w:r>
          </w:p>
        </w:tc>
        <w:tc>
          <w:tcPr>
            <w:tcW w:w="3960" w:type="dxa"/>
          </w:tcPr>
          <w:p w14:paraId="75A0DB0D" w14:textId="3D92EF16" w:rsidR="00AC354E" w:rsidRPr="00FB3996" w:rsidRDefault="006D68AE" w:rsidP="00AC354E">
            <w:pPr>
              <w:rPr>
                <w:sz w:val="24"/>
                <w:szCs w:val="24"/>
              </w:rPr>
            </w:pPr>
            <w:r>
              <w:rPr>
                <w:sz w:val="24"/>
                <w:szCs w:val="24"/>
              </w:rPr>
              <w:t>Commenter supports changing “telehealth” to “remote health” for consistency.</w:t>
            </w:r>
          </w:p>
        </w:tc>
        <w:tc>
          <w:tcPr>
            <w:tcW w:w="2340" w:type="dxa"/>
          </w:tcPr>
          <w:p w14:paraId="67A9ABB1" w14:textId="77777777" w:rsidR="00AC354E" w:rsidRDefault="00AC354E" w:rsidP="00AC354E">
            <w:pPr>
              <w:rPr>
                <w:sz w:val="24"/>
                <w:szCs w:val="24"/>
              </w:rPr>
            </w:pPr>
            <w:r>
              <w:rPr>
                <w:sz w:val="24"/>
                <w:szCs w:val="24"/>
              </w:rPr>
              <w:t>Sara Widener-Brightwell, General Counsel</w:t>
            </w:r>
          </w:p>
          <w:p w14:paraId="732CA25A" w14:textId="77777777" w:rsidR="00AC354E" w:rsidRDefault="00AC354E" w:rsidP="00AC354E">
            <w:pPr>
              <w:rPr>
                <w:sz w:val="24"/>
                <w:szCs w:val="24"/>
              </w:rPr>
            </w:pPr>
            <w:r>
              <w:rPr>
                <w:sz w:val="24"/>
                <w:szCs w:val="24"/>
              </w:rPr>
              <w:t>California Workers’ Compensation Institute (CWCI)</w:t>
            </w:r>
          </w:p>
          <w:p w14:paraId="125D5CF8" w14:textId="77777777" w:rsidR="00AC354E" w:rsidRDefault="00AC354E" w:rsidP="00AC354E">
            <w:pPr>
              <w:rPr>
                <w:sz w:val="24"/>
                <w:szCs w:val="24"/>
              </w:rPr>
            </w:pPr>
            <w:r>
              <w:rPr>
                <w:sz w:val="24"/>
                <w:szCs w:val="24"/>
              </w:rPr>
              <w:t>November 15, 2022</w:t>
            </w:r>
          </w:p>
          <w:p w14:paraId="37008213" w14:textId="22C45CC1" w:rsidR="00AC354E" w:rsidRPr="00FB3996" w:rsidRDefault="00AC354E" w:rsidP="00AC354E">
            <w:pPr>
              <w:rPr>
                <w:sz w:val="24"/>
                <w:szCs w:val="24"/>
              </w:rPr>
            </w:pPr>
            <w:r>
              <w:rPr>
                <w:sz w:val="24"/>
                <w:szCs w:val="24"/>
              </w:rPr>
              <w:t>Written Comment</w:t>
            </w:r>
          </w:p>
        </w:tc>
        <w:tc>
          <w:tcPr>
            <w:tcW w:w="3240" w:type="dxa"/>
          </w:tcPr>
          <w:p w14:paraId="298AF296" w14:textId="5FF9D9E9" w:rsidR="00AC354E" w:rsidRPr="00FB3996" w:rsidRDefault="00834787" w:rsidP="00AC354E">
            <w:pPr>
              <w:rPr>
                <w:sz w:val="24"/>
                <w:szCs w:val="24"/>
              </w:rPr>
            </w:pPr>
            <w:r>
              <w:rPr>
                <w:sz w:val="24"/>
                <w:szCs w:val="24"/>
              </w:rPr>
              <w:t>The Administrative Director agrees.</w:t>
            </w:r>
          </w:p>
        </w:tc>
        <w:tc>
          <w:tcPr>
            <w:tcW w:w="2325" w:type="dxa"/>
          </w:tcPr>
          <w:p w14:paraId="52893C9B" w14:textId="43F32B7C" w:rsidR="00AC354E" w:rsidRPr="00FB3996" w:rsidRDefault="00834787" w:rsidP="00AC354E">
            <w:pPr>
              <w:rPr>
                <w:sz w:val="24"/>
                <w:szCs w:val="24"/>
              </w:rPr>
            </w:pPr>
            <w:r>
              <w:rPr>
                <w:sz w:val="24"/>
                <w:szCs w:val="24"/>
              </w:rPr>
              <w:t xml:space="preserve">None. </w:t>
            </w:r>
          </w:p>
        </w:tc>
      </w:tr>
      <w:tr w:rsidR="00AC354E" w:rsidRPr="00FB3996" w14:paraId="0FC7AAE3" w14:textId="77777777" w:rsidTr="000165B2">
        <w:trPr>
          <w:trHeight w:val="100"/>
        </w:trPr>
        <w:tc>
          <w:tcPr>
            <w:tcW w:w="2088" w:type="dxa"/>
          </w:tcPr>
          <w:p w14:paraId="38B2BB21" w14:textId="5FDA5189" w:rsidR="00AC354E" w:rsidRPr="00FB3996" w:rsidRDefault="00286A5A" w:rsidP="00AC354E">
            <w:pPr>
              <w:rPr>
                <w:sz w:val="24"/>
                <w:szCs w:val="24"/>
              </w:rPr>
            </w:pPr>
            <w:r>
              <w:rPr>
                <w:sz w:val="24"/>
                <w:szCs w:val="24"/>
              </w:rPr>
              <w:t>34</w:t>
            </w:r>
            <w:r w:rsidR="005A1BE8">
              <w:rPr>
                <w:sz w:val="24"/>
                <w:szCs w:val="24"/>
              </w:rPr>
              <w:t>(a)</w:t>
            </w:r>
          </w:p>
        </w:tc>
        <w:tc>
          <w:tcPr>
            <w:tcW w:w="3960" w:type="dxa"/>
          </w:tcPr>
          <w:p w14:paraId="7E6A9433" w14:textId="231FA4E3" w:rsidR="005A1BE8" w:rsidRDefault="005A1BE8" w:rsidP="005A1BE8">
            <w:pPr>
              <w:ind w:right="106"/>
              <w:rPr>
                <w:sz w:val="24"/>
                <w:szCs w:val="24"/>
              </w:rPr>
            </w:pPr>
            <w:r>
              <w:rPr>
                <w:sz w:val="24"/>
                <w:szCs w:val="24"/>
              </w:rPr>
              <w:t>Commenter notes that the</w:t>
            </w:r>
            <w:r w:rsidRPr="005A1BE8">
              <w:rPr>
                <w:spacing w:val="-3"/>
                <w:sz w:val="24"/>
                <w:szCs w:val="24"/>
              </w:rPr>
              <w:t xml:space="preserve"> </w:t>
            </w:r>
            <w:r w:rsidRPr="005A1BE8">
              <w:rPr>
                <w:sz w:val="24"/>
                <w:szCs w:val="24"/>
              </w:rPr>
              <w:t>DWC’s</w:t>
            </w:r>
            <w:r w:rsidRPr="005A1BE8">
              <w:rPr>
                <w:spacing w:val="-3"/>
                <w:sz w:val="24"/>
                <w:szCs w:val="24"/>
              </w:rPr>
              <w:t xml:space="preserve"> </w:t>
            </w:r>
            <w:r w:rsidRPr="005A1BE8">
              <w:rPr>
                <w:sz w:val="24"/>
                <w:szCs w:val="24"/>
              </w:rPr>
              <w:t>Initial</w:t>
            </w:r>
            <w:r w:rsidRPr="005A1BE8">
              <w:rPr>
                <w:spacing w:val="-4"/>
                <w:sz w:val="24"/>
                <w:szCs w:val="24"/>
              </w:rPr>
              <w:t xml:space="preserve"> </w:t>
            </w:r>
            <w:r w:rsidRPr="005A1BE8">
              <w:rPr>
                <w:sz w:val="24"/>
                <w:szCs w:val="24"/>
              </w:rPr>
              <w:t>Statement</w:t>
            </w:r>
            <w:r w:rsidRPr="005A1BE8">
              <w:rPr>
                <w:spacing w:val="-3"/>
                <w:sz w:val="24"/>
                <w:szCs w:val="24"/>
              </w:rPr>
              <w:t xml:space="preserve"> </w:t>
            </w:r>
            <w:r w:rsidRPr="005A1BE8">
              <w:rPr>
                <w:sz w:val="24"/>
                <w:szCs w:val="24"/>
              </w:rPr>
              <w:t>of</w:t>
            </w:r>
            <w:r w:rsidRPr="005A1BE8">
              <w:rPr>
                <w:spacing w:val="-3"/>
                <w:sz w:val="24"/>
                <w:szCs w:val="24"/>
              </w:rPr>
              <w:t xml:space="preserve"> </w:t>
            </w:r>
            <w:r w:rsidRPr="005A1BE8">
              <w:rPr>
                <w:sz w:val="24"/>
                <w:szCs w:val="24"/>
              </w:rPr>
              <w:t>Reasons</w:t>
            </w:r>
            <w:r w:rsidRPr="005A1BE8">
              <w:rPr>
                <w:spacing w:val="-1"/>
                <w:sz w:val="24"/>
                <w:szCs w:val="24"/>
              </w:rPr>
              <w:t xml:space="preserve"> </w:t>
            </w:r>
            <w:r w:rsidRPr="005A1BE8">
              <w:rPr>
                <w:sz w:val="24"/>
                <w:szCs w:val="24"/>
              </w:rPr>
              <w:t>advises</w:t>
            </w:r>
            <w:r w:rsidRPr="005A1BE8">
              <w:rPr>
                <w:spacing w:val="-3"/>
                <w:sz w:val="24"/>
                <w:szCs w:val="24"/>
              </w:rPr>
              <w:t xml:space="preserve"> </w:t>
            </w:r>
            <w:r w:rsidRPr="005A1BE8">
              <w:rPr>
                <w:sz w:val="24"/>
                <w:szCs w:val="24"/>
              </w:rPr>
              <w:t>the</w:t>
            </w:r>
            <w:r w:rsidRPr="005A1BE8">
              <w:rPr>
                <w:spacing w:val="-3"/>
                <w:sz w:val="24"/>
                <w:szCs w:val="24"/>
              </w:rPr>
              <w:t xml:space="preserve"> </w:t>
            </w:r>
            <w:r w:rsidRPr="005A1BE8">
              <w:rPr>
                <w:sz w:val="24"/>
                <w:szCs w:val="24"/>
              </w:rPr>
              <w:t>amendment</w:t>
            </w:r>
            <w:r w:rsidRPr="005A1BE8">
              <w:rPr>
                <w:spacing w:val="-4"/>
                <w:sz w:val="24"/>
                <w:szCs w:val="24"/>
              </w:rPr>
              <w:t xml:space="preserve"> </w:t>
            </w:r>
            <w:r w:rsidRPr="005A1BE8">
              <w:rPr>
                <w:sz w:val="24"/>
                <w:szCs w:val="24"/>
              </w:rPr>
              <w:t>made</w:t>
            </w:r>
            <w:r w:rsidRPr="005A1BE8">
              <w:rPr>
                <w:spacing w:val="-3"/>
                <w:sz w:val="24"/>
                <w:szCs w:val="24"/>
              </w:rPr>
              <w:t xml:space="preserve"> </w:t>
            </w:r>
            <w:r w:rsidRPr="005A1BE8">
              <w:rPr>
                <w:sz w:val="24"/>
                <w:szCs w:val="24"/>
              </w:rPr>
              <w:t>to</w:t>
            </w:r>
            <w:r w:rsidRPr="005A1BE8">
              <w:rPr>
                <w:spacing w:val="-4"/>
                <w:sz w:val="24"/>
                <w:szCs w:val="24"/>
              </w:rPr>
              <w:t xml:space="preserve"> </w:t>
            </w:r>
            <w:r w:rsidRPr="005A1BE8">
              <w:rPr>
                <w:sz w:val="24"/>
                <w:szCs w:val="24"/>
              </w:rPr>
              <w:t>subsection</w:t>
            </w:r>
            <w:r w:rsidRPr="005A1BE8">
              <w:rPr>
                <w:spacing w:val="-4"/>
                <w:sz w:val="24"/>
                <w:szCs w:val="24"/>
              </w:rPr>
              <w:t xml:space="preserve"> </w:t>
            </w:r>
            <w:r w:rsidRPr="005A1BE8">
              <w:rPr>
                <w:sz w:val="24"/>
                <w:szCs w:val="24"/>
              </w:rPr>
              <w:t>(a)</w:t>
            </w:r>
            <w:r w:rsidRPr="005A1BE8">
              <w:rPr>
                <w:spacing w:val="-4"/>
                <w:sz w:val="24"/>
                <w:szCs w:val="24"/>
              </w:rPr>
              <w:t xml:space="preserve"> </w:t>
            </w:r>
            <w:r w:rsidRPr="005A1BE8">
              <w:rPr>
                <w:sz w:val="24"/>
                <w:szCs w:val="24"/>
              </w:rPr>
              <w:t>is</w:t>
            </w:r>
            <w:r w:rsidRPr="005A1BE8">
              <w:rPr>
                <w:spacing w:val="-3"/>
                <w:sz w:val="24"/>
                <w:szCs w:val="24"/>
              </w:rPr>
              <w:t xml:space="preserve"> </w:t>
            </w:r>
            <w:r w:rsidRPr="005A1BE8">
              <w:rPr>
                <w:sz w:val="24"/>
                <w:szCs w:val="24"/>
              </w:rPr>
              <w:t>meant</w:t>
            </w:r>
            <w:r w:rsidRPr="005A1BE8">
              <w:rPr>
                <w:spacing w:val="-3"/>
                <w:sz w:val="24"/>
                <w:szCs w:val="24"/>
              </w:rPr>
              <w:t xml:space="preserve"> </w:t>
            </w:r>
            <w:r w:rsidRPr="005A1BE8">
              <w:rPr>
                <w:sz w:val="24"/>
                <w:szCs w:val="24"/>
              </w:rPr>
              <w:t xml:space="preserve">to </w:t>
            </w:r>
            <w:r w:rsidRPr="005A1BE8">
              <w:rPr>
                <w:i/>
                <w:sz w:val="24"/>
                <w:szCs w:val="24"/>
              </w:rPr>
              <w:t>“allow electronic service of the form 110 consistent with regulation 36.7.”</w:t>
            </w:r>
            <w:r w:rsidRPr="005A1BE8">
              <w:rPr>
                <w:i/>
                <w:spacing w:val="40"/>
                <w:sz w:val="24"/>
                <w:szCs w:val="24"/>
              </w:rPr>
              <w:t xml:space="preserve"> </w:t>
            </w:r>
            <w:r w:rsidRPr="005A1BE8">
              <w:rPr>
                <w:sz w:val="24"/>
                <w:szCs w:val="24"/>
              </w:rPr>
              <w:t>However, this proposed change does not appear to be consistent with §36.7.</w:t>
            </w:r>
          </w:p>
          <w:p w14:paraId="1D895998" w14:textId="77777777" w:rsidR="005A1BE8" w:rsidRPr="005A1BE8" w:rsidRDefault="005A1BE8" w:rsidP="005A1BE8">
            <w:pPr>
              <w:ind w:left="115" w:right="106"/>
              <w:rPr>
                <w:sz w:val="24"/>
                <w:szCs w:val="24"/>
              </w:rPr>
            </w:pPr>
          </w:p>
          <w:p w14:paraId="2B2DDBDF" w14:textId="4B845F80" w:rsidR="005A1BE8" w:rsidRPr="005A1BE8" w:rsidRDefault="005A1BE8" w:rsidP="005A1BE8">
            <w:pPr>
              <w:pStyle w:val="BodyText"/>
              <w:spacing w:line="252" w:lineRule="exact"/>
              <w:rPr>
                <w:sz w:val="24"/>
                <w:szCs w:val="24"/>
              </w:rPr>
            </w:pPr>
            <w:r w:rsidRPr="005A1BE8">
              <w:rPr>
                <w:sz w:val="24"/>
                <w:szCs w:val="24"/>
              </w:rPr>
              <w:t>Section</w:t>
            </w:r>
            <w:r w:rsidRPr="005A1BE8">
              <w:rPr>
                <w:spacing w:val="-10"/>
                <w:sz w:val="24"/>
                <w:szCs w:val="24"/>
              </w:rPr>
              <w:t xml:space="preserve"> </w:t>
            </w:r>
            <w:r w:rsidRPr="005A1BE8">
              <w:rPr>
                <w:sz w:val="24"/>
                <w:szCs w:val="24"/>
              </w:rPr>
              <w:t>36.7</w:t>
            </w:r>
            <w:r w:rsidRPr="005A1BE8">
              <w:rPr>
                <w:spacing w:val="-9"/>
                <w:sz w:val="24"/>
                <w:szCs w:val="24"/>
              </w:rPr>
              <w:t xml:space="preserve"> </w:t>
            </w:r>
            <w:r w:rsidRPr="005A1BE8">
              <w:rPr>
                <w:sz w:val="24"/>
                <w:szCs w:val="24"/>
              </w:rPr>
              <w:t>outlines</w:t>
            </w:r>
            <w:r w:rsidRPr="005A1BE8">
              <w:rPr>
                <w:spacing w:val="-9"/>
                <w:sz w:val="24"/>
                <w:szCs w:val="24"/>
              </w:rPr>
              <w:t xml:space="preserve"> </w:t>
            </w:r>
            <w:r w:rsidRPr="005A1BE8">
              <w:rPr>
                <w:sz w:val="24"/>
                <w:szCs w:val="24"/>
              </w:rPr>
              <w:t>the</w:t>
            </w:r>
            <w:r w:rsidRPr="005A1BE8">
              <w:rPr>
                <w:spacing w:val="-8"/>
                <w:sz w:val="24"/>
                <w:szCs w:val="24"/>
              </w:rPr>
              <w:t xml:space="preserve"> </w:t>
            </w:r>
            <w:r w:rsidRPr="005A1BE8">
              <w:rPr>
                <w:sz w:val="24"/>
                <w:szCs w:val="24"/>
              </w:rPr>
              <w:t>electronic</w:t>
            </w:r>
            <w:r w:rsidRPr="005A1BE8">
              <w:rPr>
                <w:spacing w:val="-10"/>
                <w:sz w:val="24"/>
                <w:szCs w:val="24"/>
              </w:rPr>
              <w:t xml:space="preserve"> </w:t>
            </w:r>
            <w:r w:rsidRPr="005A1BE8">
              <w:rPr>
                <w:sz w:val="24"/>
                <w:szCs w:val="24"/>
              </w:rPr>
              <w:t>service</w:t>
            </w:r>
            <w:r w:rsidRPr="005A1BE8">
              <w:rPr>
                <w:spacing w:val="-9"/>
                <w:sz w:val="24"/>
                <w:szCs w:val="24"/>
              </w:rPr>
              <w:t xml:space="preserve"> </w:t>
            </w:r>
            <w:r w:rsidRPr="005A1BE8">
              <w:rPr>
                <w:sz w:val="24"/>
                <w:szCs w:val="24"/>
              </w:rPr>
              <w:t>of</w:t>
            </w:r>
            <w:r w:rsidRPr="005A1BE8">
              <w:rPr>
                <w:spacing w:val="-8"/>
                <w:sz w:val="24"/>
                <w:szCs w:val="24"/>
              </w:rPr>
              <w:t xml:space="preserve"> </w:t>
            </w:r>
            <w:r w:rsidRPr="005A1BE8">
              <w:rPr>
                <w:sz w:val="24"/>
                <w:szCs w:val="24"/>
              </w:rPr>
              <w:t>medical-legal</w:t>
            </w:r>
            <w:r w:rsidRPr="005A1BE8">
              <w:rPr>
                <w:spacing w:val="-10"/>
                <w:sz w:val="24"/>
                <w:szCs w:val="24"/>
              </w:rPr>
              <w:t xml:space="preserve"> </w:t>
            </w:r>
            <w:r w:rsidRPr="005A1BE8">
              <w:rPr>
                <w:sz w:val="24"/>
                <w:szCs w:val="24"/>
              </w:rPr>
              <w:t>reports</w:t>
            </w:r>
            <w:r w:rsidRPr="005A1BE8">
              <w:rPr>
                <w:spacing w:val="-8"/>
                <w:sz w:val="24"/>
                <w:szCs w:val="24"/>
              </w:rPr>
              <w:t xml:space="preserve"> </w:t>
            </w:r>
            <w:r w:rsidRPr="005A1BE8">
              <w:rPr>
                <w:sz w:val="24"/>
                <w:szCs w:val="24"/>
              </w:rPr>
              <w:t>by</w:t>
            </w:r>
            <w:r w:rsidRPr="005A1BE8">
              <w:rPr>
                <w:spacing w:val="-10"/>
                <w:sz w:val="24"/>
                <w:szCs w:val="24"/>
              </w:rPr>
              <w:t xml:space="preserve"> </w:t>
            </w:r>
            <w:r w:rsidRPr="005A1BE8">
              <w:rPr>
                <w:sz w:val="24"/>
                <w:szCs w:val="24"/>
              </w:rPr>
              <w:t>medical</w:t>
            </w:r>
            <w:r w:rsidRPr="005A1BE8">
              <w:rPr>
                <w:spacing w:val="-9"/>
                <w:sz w:val="24"/>
                <w:szCs w:val="24"/>
              </w:rPr>
              <w:t xml:space="preserve"> </w:t>
            </w:r>
            <w:r w:rsidRPr="005A1BE8">
              <w:rPr>
                <w:sz w:val="24"/>
                <w:szCs w:val="24"/>
              </w:rPr>
              <w:t>evaluators,</w:t>
            </w:r>
            <w:r w:rsidRPr="005A1BE8">
              <w:rPr>
                <w:spacing w:val="-9"/>
                <w:sz w:val="24"/>
                <w:szCs w:val="24"/>
              </w:rPr>
              <w:t xml:space="preserve"> </w:t>
            </w:r>
            <w:r w:rsidRPr="005A1BE8">
              <w:rPr>
                <w:spacing w:val="-2"/>
                <w:sz w:val="24"/>
                <w:szCs w:val="24"/>
              </w:rPr>
              <w:t>which</w:t>
            </w:r>
            <w:r>
              <w:rPr>
                <w:sz w:val="24"/>
                <w:szCs w:val="24"/>
              </w:rPr>
              <w:t xml:space="preserve"> </w:t>
            </w:r>
            <w:r w:rsidRPr="005A1BE8">
              <w:rPr>
                <w:sz w:val="24"/>
                <w:szCs w:val="24"/>
              </w:rPr>
              <w:t>includes service of “all documents required by section 36…”.</w:t>
            </w:r>
            <w:r w:rsidRPr="005A1BE8">
              <w:rPr>
                <w:spacing w:val="40"/>
                <w:sz w:val="24"/>
                <w:szCs w:val="24"/>
              </w:rPr>
              <w:t xml:space="preserve"> </w:t>
            </w:r>
            <w:r w:rsidRPr="005A1BE8">
              <w:rPr>
                <w:sz w:val="24"/>
                <w:szCs w:val="24"/>
              </w:rPr>
              <w:t>The appointment notification form is not specified</w:t>
            </w:r>
            <w:r w:rsidRPr="005A1BE8">
              <w:rPr>
                <w:spacing w:val="-3"/>
                <w:sz w:val="24"/>
                <w:szCs w:val="24"/>
              </w:rPr>
              <w:t xml:space="preserve"> </w:t>
            </w:r>
            <w:r w:rsidRPr="005A1BE8">
              <w:rPr>
                <w:sz w:val="24"/>
                <w:szCs w:val="24"/>
              </w:rPr>
              <w:lastRenderedPageBreak/>
              <w:t>under §36.7</w:t>
            </w:r>
            <w:r w:rsidRPr="005A1BE8">
              <w:rPr>
                <w:spacing w:val="-3"/>
                <w:sz w:val="24"/>
                <w:szCs w:val="24"/>
              </w:rPr>
              <w:t xml:space="preserve"> </w:t>
            </w:r>
            <w:r w:rsidRPr="005A1BE8">
              <w:rPr>
                <w:sz w:val="24"/>
                <w:szCs w:val="24"/>
              </w:rPr>
              <w:t>or</w:t>
            </w:r>
            <w:r w:rsidRPr="005A1BE8">
              <w:rPr>
                <w:spacing w:val="-2"/>
                <w:sz w:val="24"/>
                <w:szCs w:val="24"/>
              </w:rPr>
              <w:t xml:space="preserve"> </w:t>
            </w:r>
            <w:r w:rsidRPr="005A1BE8">
              <w:rPr>
                <w:sz w:val="24"/>
                <w:szCs w:val="24"/>
              </w:rPr>
              <w:t>§36.</w:t>
            </w:r>
            <w:r w:rsidRPr="005A1BE8">
              <w:rPr>
                <w:spacing w:val="40"/>
                <w:sz w:val="24"/>
                <w:szCs w:val="24"/>
              </w:rPr>
              <w:t xml:space="preserve"> </w:t>
            </w:r>
            <w:r w:rsidRPr="005A1BE8">
              <w:rPr>
                <w:sz w:val="24"/>
                <w:szCs w:val="24"/>
              </w:rPr>
              <w:t>Thus,</w:t>
            </w:r>
            <w:r w:rsidRPr="005A1BE8">
              <w:rPr>
                <w:spacing w:val="-4"/>
                <w:sz w:val="24"/>
                <w:szCs w:val="24"/>
              </w:rPr>
              <w:t xml:space="preserve"> </w:t>
            </w:r>
            <w:r w:rsidRPr="005A1BE8">
              <w:rPr>
                <w:sz w:val="24"/>
                <w:szCs w:val="24"/>
              </w:rPr>
              <w:t>it</w:t>
            </w:r>
            <w:r w:rsidRPr="005A1BE8">
              <w:rPr>
                <w:spacing w:val="-2"/>
                <w:sz w:val="24"/>
                <w:szCs w:val="24"/>
              </w:rPr>
              <w:t xml:space="preserve"> </w:t>
            </w:r>
            <w:r w:rsidRPr="005A1BE8">
              <w:rPr>
                <w:sz w:val="24"/>
                <w:szCs w:val="24"/>
              </w:rPr>
              <w:t>is</w:t>
            </w:r>
            <w:r w:rsidRPr="005A1BE8">
              <w:rPr>
                <w:spacing w:val="-2"/>
                <w:sz w:val="24"/>
                <w:szCs w:val="24"/>
              </w:rPr>
              <w:t xml:space="preserve"> </w:t>
            </w:r>
            <w:r w:rsidRPr="005A1BE8">
              <w:rPr>
                <w:sz w:val="24"/>
                <w:szCs w:val="24"/>
              </w:rPr>
              <w:t>unclear</w:t>
            </w:r>
            <w:r w:rsidRPr="005A1BE8">
              <w:rPr>
                <w:spacing w:val="-3"/>
                <w:sz w:val="24"/>
                <w:szCs w:val="24"/>
              </w:rPr>
              <w:t xml:space="preserve"> </w:t>
            </w:r>
            <w:r w:rsidRPr="005A1BE8">
              <w:rPr>
                <w:sz w:val="24"/>
                <w:szCs w:val="24"/>
              </w:rPr>
              <w:t>if</w:t>
            </w:r>
            <w:r w:rsidRPr="005A1BE8">
              <w:rPr>
                <w:spacing w:val="-3"/>
                <w:sz w:val="24"/>
                <w:szCs w:val="24"/>
              </w:rPr>
              <w:t xml:space="preserve"> </w:t>
            </w:r>
            <w:r w:rsidRPr="005A1BE8">
              <w:rPr>
                <w:sz w:val="24"/>
                <w:szCs w:val="24"/>
              </w:rPr>
              <w:t>the</w:t>
            </w:r>
            <w:r w:rsidRPr="005A1BE8">
              <w:rPr>
                <w:spacing w:val="-2"/>
                <w:sz w:val="24"/>
                <w:szCs w:val="24"/>
              </w:rPr>
              <w:t xml:space="preserve"> </w:t>
            </w:r>
            <w:r w:rsidRPr="005A1BE8">
              <w:rPr>
                <w:sz w:val="24"/>
                <w:szCs w:val="24"/>
              </w:rPr>
              <w:t>electronic</w:t>
            </w:r>
            <w:r w:rsidRPr="005A1BE8">
              <w:rPr>
                <w:spacing w:val="-2"/>
                <w:sz w:val="24"/>
                <w:szCs w:val="24"/>
              </w:rPr>
              <w:t xml:space="preserve"> </w:t>
            </w:r>
            <w:r w:rsidRPr="005A1BE8">
              <w:rPr>
                <w:sz w:val="24"/>
                <w:szCs w:val="24"/>
              </w:rPr>
              <w:t>service</w:t>
            </w:r>
            <w:r w:rsidRPr="005A1BE8">
              <w:rPr>
                <w:spacing w:val="-2"/>
                <w:sz w:val="24"/>
                <w:szCs w:val="24"/>
              </w:rPr>
              <w:t xml:space="preserve"> </w:t>
            </w:r>
            <w:r w:rsidRPr="005A1BE8">
              <w:rPr>
                <w:sz w:val="24"/>
                <w:szCs w:val="24"/>
              </w:rPr>
              <w:t>of</w:t>
            </w:r>
            <w:r w:rsidRPr="005A1BE8">
              <w:rPr>
                <w:spacing w:val="-2"/>
                <w:sz w:val="24"/>
                <w:szCs w:val="24"/>
              </w:rPr>
              <w:t xml:space="preserve"> </w:t>
            </w:r>
            <w:r w:rsidRPr="005A1BE8">
              <w:rPr>
                <w:sz w:val="24"/>
                <w:szCs w:val="24"/>
              </w:rPr>
              <w:t>medical-legal</w:t>
            </w:r>
            <w:r w:rsidRPr="005A1BE8">
              <w:rPr>
                <w:spacing w:val="-2"/>
                <w:sz w:val="24"/>
                <w:szCs w:val="24"/>
              </w:rPr>
              <w:t xml:space="preserve"> </w:t>
            </w:r>
            <w:r w:rsidRPr="005A1BE8">
              <w:rPr>
                <w:sz w:val="24"/>
                <w:szCs w:val="24"/>
              </w:rPr>
              <w:t>reports</w:t>
            </w:r>
            <w:r w:rsidRPr="005A1BE8">
              <w:rPr>
                <w:spacing w:val="-2"/>
                <w:sz w:val="24"/>
                <w:szCs w:val="24"/>
              </w:rPr>
              <w:t xml:space="preserve"> </w:t>
            </w:r>
            <w:r w:rsidRPr="005A1BE8">
              <w:rPr>
                <w:sz w:val="24"/>
                <w:szCs w:val="24"/>
              </w:rPr>
              <w:t>under</w:t>
            </w:r>
            <w:r>
              <w:rPr>
                <w:sz w:val="24"/>
                <w:szCs w:val="24"/>
              </w:rPr>
              <w:t xml:space="preserve"> </w:t>
            </w:r>
            <w:r w:rsidRPr="005A1BE8">
              <w:rPr>
                <w:sz w:val="24"/>
                <w:szCs w:val="24"/>
              </w:rPr>
              <w:t>§36.7</w:t>
            </w:r>
            <w:r w:rsidRPr="005A1BE8">
              <w:rPr>
                <w:spacing w:val="-4"/>
                <w:sz w:val="24"/>
                <w:szCs w:val="24"/>
              </w:rPr>
              <w:t xml:space="preserve"> </w:t>
            </w:r>
            <w:r w:rsidRPr="005A1BE8">
              <w:rPr>
                <w:sz w:val="24"/>
                <w:szCs w:val="24"/>
              </w:rPr>
              <w:t>should</w:t>
            </w:r>
            <w:r w:rsidRPr="005A1BE8">
              <w:rPr>
                <w:spacing w:val="-4"/>
                <w:sz w:val="24"/>
                <w:szCs w:val="24"/>
              </w:rPr>
              <w:t xml:space="preserve"> </w:t>
            </w:r>
            <w:r w:rsidRPr="005A1BE8">
              <w:rPr>
                <w:sz w:val="24"/>
                <w:szCs w:val="24"/>
              </w:rPr>
              <w:t>be</w:t>
            </w:r>
            <w:r w:rsidRPr="005A1BE8">
              <w:rPr>
                <w:spacing w:val="-4"/>
                <w:sz w:val="24"/>
                <w:szCs w:val="24"/>
              </w:rPr>
              <w:t xml:space="preserve"> </w:t>
            </w:r>
            <w:r w:rsidRPr="005A1BE8">
              <w:rPr>
                <w:sz w:val="24"/>
                <w:szCs w:val="24"/>
              </w:rPr>
              <w:t>interpreted</w:t>
            </w:r>
            <w:r w:rsidRPr="005A1BE8">
              <w:rPr>
                <w:spacing w:val="-4"/>
                <w:sz w:val="24"/>
                <w:szCs w:val="24"/>
              </w:rPr>
              <w:t xml:space="preserve"> </w:t>
            </w:r>
            <w:r w:rsidRPr="005A1BE8">
              <w:rPr>
                <w:sz w:val="24"/>
                <w:szCs w:val="24"/>
              </w:rPr>
              <w:t>to</w:t>
            </w:r>
            <w:r w:rsidRPr="005A1BE8">
              <w:rPr>
                <w:spacing w:val="-3"/>
                <w:sz w:val="24"/>
                <w:szCs w:val="24"/>
              </w:rPr>
              <w:t xml:space="preserve"> </w:t>
            </w:r>
            <w:r w:rsidRPr="005A1BE8">
              <w:rPr>
                <w:sz w:val="24"/>
                <w:szCs w:val="24"/>
              </w:rPr>
              <w:t>include</w:t>
            </w:r>
            <w:r w:rsidRPr="005A1BE8">
              <w:rPr>
                <w:spacing w:val="-3"/>
                <w:sz w:val="24"/>
                <w:szCs w:val="24"/>
              </w:rPr>
              <w:t xml:space="preserve"> </w:t>
            </w:r>
            <w:r w:rsidRPr="005A1BE8">
              <w:rPr>
                <w:sz w:val="24"/>
                <w:szCs w:val="24"/>
              </w:rPr>
              <w:t>the</w:t>
            </w:r>
            <w:r w:rsidRPr="005A1BE8">
              <w:rPr>
                <w:spacing w:val="-3"/>
                <w:sz w:val="24"/>
                <w:szCs w:val="24"/>
              </w:rPr>
              <w:t xml:space="preserve"> </w:t>
            </w:r>
            <w:r w:rsidRPr="005A1BE8">
              <w:rPr>
                <w:sz w:val="24"/>
                <w:szCs w:val="24"/>
              </w:rPr>
              <w:t>electronic</w:t>
            </w:r>
            <w:r w:rsidRPr="005A1BE8">
              <w:rPr>
                <w:spacing w:val="-3"/>
                <w:sz w:val="24"/>
                <w:szCs w:val="24"/>
              </w:rPr>
              <w:t xml:space="preserve"> </w:t>
            </w:r>
            <w:r w:rsidRPr="005A1BE8">
              <w:rPr>
                <w:sz w:val="24"/>
                <w:szCs w:val="24"/>
              </w:rPr>
              <w:t>service</w:t>
            </w:r>
            <w:r w:rsidRPr="005A1BE8">
              <w:rPr>
                <w:spacing w:val="-4"/>
                <w:sz w:val="24"/>
                <w:szCs w:val="24"/>
              </w:rPr>
              <w:t xml:space="preserve"> </w:t>
            </w:r>
            <w:r w:rsidRPr="005A1BE8">
              <w:rPr>
                <w:sz w:val="24"/>
                <w:szCs w:val="24"/>
              </w:rPr>
              <w:t>of</w:t>
            </w:r>
            <w:r w:rsidRPr="005A1BE8">
              <w:rPr>
                <w:spacing w:val="-4"/>
                <w:sz w:val="24"/>
                <w:szCs w:val="24"/>
              </w:rPr>
              <w:t xml:space="preserve"> </w:t>
            </w:r>
            <w:r w:rsidRPr="005A1BE8">
              <w:rPr>
                <w:sz w:val="24"/>
                <w:szCs w:val="24"/>
              </w:rPr>
              <w:t>the</w:t>
            </w:r>
            <w:r w:rsidRPr="005A1BE8">
              <w:rPr>
                <w:spacing w:val="-3"/>
                <w:sz w:val="24"/>
                <w:szCs w:val="24"/>
              </w:rPr>
              <w:t xml:space="preserve"> </w:t>
            </w:r>
            <w:r w:rsidRPr="005A1BE8">
              <w:rPr>
                <w:sz w:val="24"/>
                <w:szCs w:val="24"/>
              </w:rPr>
              <w:t>appointment</w:t>
            </w:r>
            <w:r w:rsidRPr="005A1BE8">
              <w:rPr>
                <w:spacing w:val="-4"/>
                <w:sz w:val="24"/>
                <w:szCs w:val="24"/>
              </w:rPr>
              <w:t xml:space="preserve"> </w:t>
            </w:r>
            <w:r w:rsidRPr="005A1BE8">
              <w:rPr>
                <w:sz w:val="24"/>
                <w:szCs w:val="24"/>
              </w:rPr>
              <w:t>notification</w:t>
            </w:r>
            <w:r w:rsidRPr="005A1BE8">
              <w:rPr>
                <w:spacing w:val="-3"/>
                <w:sz w:val="24"/>
                <w:szCs w:val="24"/>
              </w:rPr>
              <w:t xml:space="preserve"> </w:t>
            </w:r>
            <w:r w:rsidRPr="005A1BE8">
              <w:rPr>
                <w:sz w:val="24"/>
                <w:szCs w:val="24"/>
              </w:rPr>
              <w:t>form</w:t>
            </w:r>
            <w:r w:rsidRPr="005A1BE8">
              <w:rPr>
                <w:spacing w:val="-3"/>
                <w:sz w:val="24"/>
                <w:szCs w:val="24"/>
              </w:rPr>
              <w:t xml:space="preserve"> </w:t>
            </w:r>
            <w:r w:rsidRPr="005A1BE8">
              <w:rPr>
                <w:sz w:val="24"/>
                <w:szCs w:val="24"/>
              </w:rPr>
              <w:t>and</w:t>
            </w:r>
            <w:r w:rsidRPr="005A1BE8">
              <w:rPr>
                <w:spacing w:val="-4"/>
                <w:sz w:val="24"/>
                <w:szCs w:val="24"/>
              </w:rPr>
              <w:t xml:space="preserve"> </w:t>
            </w:r>
            <w:r w:rsidRPr="005A1BE8">
              <w:rPr>
                <w:sz w:val="24"/>
                <w:szCs w:val="24"/>
              </w:rPr>
              <w:t>if the parties’ agreement to the electronic service of a medical-legal report should expressly include the electronic service of the appointment notification form.</w:t>
            </w:r>
          </w:p>
          <w:p w14:paraId="0005211C" w14:textId="77777777" w:rsidR="005A1BE8" w:rsidRDefault="005A1BE8" w:rsidP="005A1BE8">
            <w:pPr>
              <w:pStyle w:val="BodyText"/>
              <w:rPr>
                <w:sz w:val="24"/>
                <w:szCs w:val="24"/>
              </w:rPr>
            </w:pPr>
            <w:r>
              <w:rPr>
                <w:sz w:val="24"/>
                <w:szCs w:val="24"/>
              </w:rPr>
              <w:t>Commenter states that</w:t>
            </w:r>
            <w:r w:rsidRPr="005A1BE8">
              <w:rPr>
                <w:spacing w:val="-4"/>
                <w:sz w:val="24"/>
                <w:szCs w:val="24"/>
              </w:rPr>
              <w:t xml:space="preserve"> </w:t>
            </w:r>
            <w:r w:rsidRPr="005A1BE8">
              <w:rPr>
                <w:sz w:val="24"/>
                <w:szCs w:val="24"/>
              </w:rPr>
              <w:t>clarification</w:t>
            </w:r>
            <w:r w:rsidRPr="005A1BE8">
              <w:rPr>
                <w:spacing w:val="-3"/>
                <w:sz w:val="24"/>
                <w:szCs w:val="24"/>
              </w:rPr>
              <w:t xml:space="preserve"> </w:t>
            </w:r>
            <w:r w:rsidRPr="005A1BE8">
              <w:rPr>
                <w:sz w:val="24"/>
                <w:szCs w:val="24"/>
              </w:rPr>
              <w:t>is</w:t>
            </w:r>
            <w:r w:rsidRPr="005A1BE8">
              <w:rPr>
                <w:spacing w:val="-3"/>
                <w:sz w:val="24"/>
                <w:szCs w:val="24"/>
              </w:rPr>
              <w:t xml:space="preserve"> </w:t>
            </w:r>
            <w:r w:rsidRPr="005A1BE8">
              <w:rPr>
                <w:sz w:val="24"/>
                <w:szCs w:val="24"/>
              </w:rPr>
              <w:t>needed</w:t>
            </w:r>
            <w:r w:rsidRPr="005A1BE8">
              <w:rPr>
                <w:spacing w:val="-3"/>
                <w:sz w:val="24"/>
                <w:szCs w:val="24"/>
              </w:rPr>
              <w:t xml:space="preserve"> </w:t>
            </w:r>
            <w:r w:rsidRPr="005A1BE8">
              <w:rPr>
                <w:sz w:val="24"/>
                <w:szCs w:val="24"/>
              </w:rPr>
              <w:t>as</w:t>
            </w:r>
            <w:r w:rsidRPr="005A1BE8">
              <w:rPr>
                <w:spacing w:val="-3"/>
                <w:sz w:val="24"/>
                <w:szCs w:val="24"/>
              </w:rPr>
              <w:t xml:space="preserve"> </w:t>
            </w:r>
            <w:r w:rsidRPr="005A1BE8">
              <w:rPr>
                <w:sz w:val="24"/>
                <w:szCs w:val="24"/>
              </w:rPr>
              <w:t>to</w:t>
            </w:r>
            <w:r w:rsidRPr="005A1BE8">
              <w:rPr>
                <w:spacing w:val="-3"/>
                <w:sz w:val="24"/>
                <w:szCs w:val="24"/>
              </w:rPr>
              <w:t xml:space="preserve"> </w:t>
            </w:r>
            <w:r w:rsidRPr="005A1BE8">
              <w:rPr>
                <w:sz w:val="24"/>
                <w:szCs w:val="24"/>
              </w:rPr>
              <w:t>how</w:t>
            </w:r>
            <w:r w:rsidRPr="005A1BE8">
              <w:rPr>
                <w:spacing w:val="-4"/>
                <w:sz w:val="24"/>
                <w:szCs w:val="24"/>
              </w:rPr>
              <w:t xml:space="preserve"> </w:t>
            </w:r>
            <w:r w:rsidRPr="005A1BE8">
              <w:rPr>
                <w:sz w:val="24"/>
                <w:szCs w:val="24"/>
              </w:rPr>
              <w:t>the medical</w:t>
            </w:r>
            <w:r w:rsidRPr="005A1BE8">
              <w:rPr>
                <w:spacing w:val="-4"/>
                <w:sz w:val="24"/>
                <w:szCs w:val="24"/>
              </w:rPr>
              <w:t xml:space="preserve"> </w:t>
            </w:r>
            <w:r w:rsidRPr="005A1BE8">
              <w:rPr>
                <w:sz w:val="24"/>
                <w:szCs w:val="24"/>
              </w:rPr>
              <w:t>evaluator</w:t>
            </w:r>
            <w:r w:rsidRPr="005A1BE8">
              <w:rPr>
                <w:spacing w:val="-3"/>
                <w:sz w:val="24"/>
                <w:szCs w:val="24"/>
              </w:rPr>
              <w:t xml:space="preserve"> </w:t>
            </w:r>
            <w:r w:rsidRPr="005A1BE8">
              <w:rPr>
                <w:sz w:val="24"/>
                <w:szCs w:val="24"/>
              </w:rPr>
              <w:t>should</w:t>
            </w:r>
            <w:r w:rsidRPr="005A1BE8">
              <w:rPr>
                <w:spacing w:val="-4"/>
                <w:sz w:val="24"/>
                <w:szCs w:val="24"/>
              </w:rPr>
              <w:t xml:space="preserve"> </w:t>
            </w:r>
            <w:r w:rsidRPr="005A1BE8">
              <w:rPr>
                <w:sz w:val="24"/>
                <w:szCs w:val="24"/>
              </w:rPr>
              <w:t>complete</w:t>
            </w:r>
            <w:r w:rsidRPr="005A1BE8">
              <w:rPr>
                <w:spacing w:val="-3"/>
                <w:sz w:val="24"/>
                <w:szCs w:val="24"/>
              </w:rPr>
              <w:t xml:space="preserve"> </w:t>
            </w:r>
            <w:r w:rsidRPr="005A1BE8">
              <w:rPr>
                <w:sz w:val="24"/>
                <w:szCs w:val="24"/>
              </w:rPr>
              <w:t>the</w:t>
            </w:r>
            <w:r w:rsidRPr="005A1BE8">
              <w:rPr>
                <w:spacing w:val="-3"/>
                <w:sz w:val="24"/>
                <w:szCs w:val="24"/>
              </w:rPr>
              <w:t xml:space="preserve"> </w:t>
            </w:r>
            <w:r w:rsidRPr="005A1BE8">
              <w:rPr>
                <w:sz w:val="24"/>
                <w:szCs w:val="24"/>
              </w:rPr>
              <w:t>Declaration</w:t>
            </w:r>
            <w:r w:rsidRPr="005A1BE8">
              <w:rPr>
                <w:spacing w:val="-3"/>
                <w:sz w:val="24"/>
                <w:szCs w:val="24"/>
              </w:rPr>
              <w:t xml:space="preserve"> </w:t>
            </w:r>
            <w:r w:rsidRPr="005A1BE8">
              <w:rPr>
                <w:sz w:val="24"/>
                <w:szCs w:val="24"/>
              </w:rPr>
              <w:t>of</w:t>
            </w:r>
            <w:r w:rsidRPr="005A1BE8">
              <w:rPr>
                <w:spacing w:val="-4"/>
                <w:sz w:val="24"/>
                <w:szCs w:val="24"/>
              </w:rPr>
              <w:t xml:space="preserve"> </w:t>
            </w:r>
            <w:r w:rsidRPr="005A1BE8">
              <w:rPr>
                <w:sz w:val="24"/>
                <w:szCs w:val="24"/>
              </w:rPr>
              <w:t>Service section of the appointment notification form where electronic service is currently not an option specified under “Method of service”.</w:t>
            </w:r>
          </w:p>
          <w:p w14:paraId="3BC1A6BF" w14:textId="075817D5" w:rsidR="00A73157" w:rsidRPr="005A1BE8" w:rsidRDefault="00A73157" w:rsidP="005A1BE8">
            <w:pPr>
              <w:pStyle w:val="BodyText"/>
              <w:rPr>
                <w:sz w:val="24"/>
                <w:szCs w:val="24"/>
              </w:rPr>
            </w:pPr>
            <w:r>
              <w:rPr>
                <w:sz w:val="24"/>
                <w:szCs w:val="24"/>
              </w:rPr>
              <w:t>Commenter requests clarity of DWC’s intent and proposed change to allow the electronic service of the appointment notification form.</w:t>
            </w:r>
          </w:p>
        </w:tc>
        <w:tc>
          <w:tcPr>
            <w:tcW w:w="2340" w:type="dxa"/>
          </w:tcPr>
          <w:p w14:paraId="55E82491" w14:textId="77777777" w:rsidR="00AC354E" w:rsidRDefault="00286A5A" w:rsidP="00AC354E">
            <w:pPr>
              <w:rPr>
                <w:sz w:val="24"/>
                <w:szCs w:val="24"/>
              </w:rPr>
            </w:pPr>
            <w:r>
              <w:rPr>
                <w:sz w:val="24"/>
                <w:szCs w:val="24"/>
              </w:rPr>
              <w:lastRenderedPageBreak/>
              <w:t>Andrea Guzman</w:t>
            </w:r>
          </w:p>
          <w:p w14:paraId="696DC4F2" w14:textId="77777777" w:rsidR="00286A5A" w:rsidRDefault="00286A5A" w:rsidP="00AC354E">
            <w:pPr>
              <w:rPr>
                <w:sz w:val="24"/>
                <w:szCs w:val="24"/>
              </w:rPr>
            </w:pPr>
            <w:r>
              <w:rPr>
                <w:sz w:val="24"/>
                <w:szCs w:val="24"/>
              </w:rPr>
              <w:t>Claims Regulatory Director</w:t>
            </w:r>
          </w:p>
          <w:p w14:paraId="0BCCC777" w14:textId="77777777" w:rsidR="00286A5A" w:rsidRDefault="00286A5A" w:rsidP="00AC354E">
            <w:pPr>
              <w:rPr>
                <w:sz w:val="24"/>
                <w:szCs w:val="24"/>
              </w:rPr>
            </w:pPr>
            <w:r>
              <w:rPr>
                <w:sz w:val="24"/>
                <w:szCs w:val="24"/>
              </w:rPr>
              <w:t>State Compensation Insurance Fund (SCIF)</w:t>
            </w:r>
          </w:p>
          <w:p w14:paraId="51D88256" w14:textId="77777777" w:rsidR="00286A5A" w:rsidRDefault="00286A5A" w:rsidP="00AC354E">
            <w:pPr>
              <w:rPr>
                <w:sz w:val="24"/>
                <w:szCs w:val="24"/>
              </w:rPr>
            </w:pPr>
            <w:r>
              <w:rPr>
                <w:sz w:val="24"/>
                <w:szCs w:val="24"/>
              </w:rPr>
              <w:t>November 15, 2022</w:t>
            </w:r>
          </w:p>
          <w:p w14:paraId="0F26CB5A" w14:textId="672A9486" w:rsidR="00286A5A" w:rsidRPr="00FB3996" w:rsidRDefault="00286A5A" w:rsidP="00AC354E">
            <w:pPr>
              <w:rPr>
                <w:sz w:val="24"/>
                <w:szCs w:val="24"/>
              </w:rPr>
            </w:pPr>
            <w:r>
              <w:rPr>
                <w:sz w:val="24"/>
                <w:szCs w:val="24"/>
              </w:rPr>
              <w:t>Written Comment</w:t>
            </w:r>
          </w:p>
        </w:tc>
        <w:tc>
          <w:tcPr>
            <w:tcW w:w="3240" w:type="dxa"/>
          </w:tcPr>
          <w:p w14:paraId="452D1CD4" w14:textId="64E8D1D7" w:rsidR="00DA70FF" w:rsidRDefault="00EF2A53" w:rsidP="00DA70FF">
            <w:pPr>
              <w:rPr>
                <w:sz w:val="24"/>
                <w:szCs w:val="24"/>
              </w:rPr>
            </w:pPr>
            <w:r>
              <w:rPr>
                <w:sz w:val="24"/>
                <w:szCs w:val="24"/>
              </w:rPr>
              <w:t xml:space="preserve">This provision has been withdrawn and will go through a 15 day comment period to be updated to provide clarity. </w:t>
            </w:r>
          </w:p>
          <w:p w14:paraId="3A36597B" w14:textId="77777777" w:rsidR="00056DC6" w:rsidRDefault="00056DC6" w:rsidP="00DA70FF">
            <w:pPr>
              <w:rPr>
                <w:sz w:val="24"/>
                <w:szCs w:val="24"/>
              </w:rPr>
            </w:pPr>
          </w:p>
          <w:p w14:paraId="670D4F60" w14:textId="77777777" w:rsidR="00056DC6" w:rsidRDefault="00056DC6" w:rsidP="00DA70FF">
            <w:pPr>
              <w:rPr>
                <w:sz w:val="24"/>
                <w:szCs w:val="24"/>
              </w:rPr>
            </w:pPr>
          </w:p>
          <w:p w14:paraId="534A0E40" w14:textId="77777777" w:rsidR="00056DC6" w:rsidRDefault="00056DC6" w:rsidP="00DA70FF">
            <w:pPr>
              <w:rPr>
                <w:sz w:val="24"/>
                <w:szCs w:val="24"/>
              </w:rPr>
            </w:pPr>
          </w:p>
          <w:p w14:paraId="6E7C3964" w14:textId="77777777" w:rsidR="00056DC6" w:rsidRDefault="00056DC6" w:rsidP="00DA70FF">
            <w:pPr>
              <w:rPr>
                <w:sz w:val="24"/>
                <w:szCs w:val="24"/>
              </w:rPr>
            </w:pPr>
          </w:p>
          <w:p w14:paraId="54A9417D" w14:textId="77777777" w:rsidR="00056DC6" w:rsidRDefault="00056DC6" w:rsidP="00DA70FF">
            <w:pPr>
              <w:rPr>
                <w:sz w:val="24"/>
                <w:szCs w:val="24"/>
              </w:rPr>
            </w:pPr>
          </w:p>
          <w:p w14:paraId="39826BC3" w14:textId="77777777" w:rsidR="00056DC6" w:rsidRDefault="00056DC6" w:rsidP="00DA70FF">
            <w:pPr>
              <w:rPr>
                <w:sz w:val="24"/>
                <w:szCs w:val="24"/>
              </w:rPr>
            </w:pPr>
          </w:p>
          <w:p w14:paraId="1BCBD388" w14:textId="77777777" w:rsidR="00056DC6" w:rsidRDefault="00056DC6" w:rsidP="00DA70FF">
            <w:pPr>
              <w:rPr>
                <w:sz w:val="24"/>
                <w:szCs w:val="24"/>
              </w:rPr>
            </w:pPr>
          </w:p>
          <w:p w14:paraId="79EB8AFE" w14:textId="77777777" w:rsidR="00056DC6" w:rsidRDefault="00056DC6" w:rsidP="00DA70FF">
            <w:pPr>
              <w:rPr>
                <w:sz w:val="24"/>
                <w:szCs w:val="24"/>
              </w:rPr>
            </w:pPr>
          </w:p>
          <w:p w14:paraId="56BE141C" w14:textId="77777777" w:rsidR="00056DC6" w:rsidRDefault="00056DC6" w:rsidP="00DA70FF">
            <w:pPr>
              <w:rPr>
                <w:sz w:val="24"/>
                <w:szCs w:val="24"/>
              </w:rPr>
            </w:pPr>
          </w:p>
          <w:p w14:paraId="1DB85F1C" w14:textId="77777777" w:rsidR="00056DC6" w:rsidRDefault="00056DC6" w:rsidP="00DA70FF">
            <w:pPr>
              <w:rPr>
                <w:sz w:val="24"/>
                <w:szCs w:val="24"/>
              </w:rPr>
            </w:pPr>
          </w:p>
          <w:p w14:paraId="537321E6" w14:textId="77777777" w:rsidR="00056DC6" w:rsidRDefault="00056DC6" w:rsidP="00DA70FF">
            <w:pPr>
              <w:rPr>
                <w:sz w:val="24"/>
                <w:szCs w:val="24"/>
              </w:rPr>
            </w:pPr>
          </w:p>
          <w:p w14:paraId="5D613323" w14:textId="77777777" w:rsidR="00056DC6" w:rsidRDefault="00056DC6" w:rsidP="00DA70FF">
            <w:pPr>
              <w:rPr>
                <w:sz w:val="24"/>
                <w:szCs w:val="24"/>
              </w:rPr>
            </w:pPr>
          </w:p>
          <w:p w14:paraId="1C53213D" w14:textId="77777777" w:rsidR="00EF2A53" w:rsidRDefault="00EF2A53" w:rsidP="00EF2A53">
            <w:pPr>
              <w:rPr>
                <w:sz w:val="24"/>
                <w:szCs w:val="24"/>
              </w:rPr>
            </w:pPr>
            <w:r>
              <w:rPr>
                <w:sz w:val="24"/>
                <w:szCs w:val="24"/>
              </w:rPr>
              <w:t xml:space="preserve">This provision has been withdrawn and will go through a 15 day comment period to be updated to provide clarity. </w:t>
            </w:r>
          </w:p>
          <w:p w14:paraId="5E53E6A1" w14:textId="3432CF9A" w:rsidR="00056DC6" w:rsidRPr="00FB3996" w:rsidRDefault="00056DC6" w:rsidP="009E43F2">
            <w:pPr>
              <w:rPr>
                <w:sz w:val="24"/>
                <w:szCs w:val="24"/>
              </w:rPr>
            </w:pPr>
          </w:p>
        </w:tc>
        <w:tc>
          <w:tcPr>
            <w:tcW w:w="2325" w:type="dxa"/>
          </w:tcPr>
          <w:p w14:paraId="495BB010" w14:textId="77777777" w:rsidR="00AC354E" w:rsidRDefault="00EF2A53" w:rsidP="00AC354E">
            <w:pPr>
              <w:rPr>
                <w:sz w:val="24"/>
                <w:szCs w:val="24"/>
              </w:rPr>
            </w:pPr>
            <w:r>
              <w:rPr>
                <w:sz w:val="24"/>
                <w:szCs w:val="24"/>
              </w:rPr>
              <w:lastRenderedPageBreak/>
              <w:t>Withdrawn</w:t>
            </w:r>
          </w:p>
          <w:p w14:paraId="630FCCC2" w14:textId="77777777" w:rsidR="00EF2A53" w:rsidRDefault="00EF2A53" w:rsidP="00AC354E">
            <w:pPr>
              <w:rPr>
                <w:sz w:val="24"/>
                <w:szCs w:val="24"/>
              </w:rPr>
            </w:pPr>
          </w:p>
          <w:p w14:paraId="54F5321A" w14:textId="77777777" w:rsidR="00EF2A53" w:rsidRDefault="00EF2A53" w:rsidP="00AC354E">
            <w:pPr>
              <w:rPr>
                <w:sz w:val="24"/>
                <w:szCs w:val="24"/>
              </w:rPr>
            </w:pPr>
          </w:p>
          <w:p w14:paraId="2A8675DF" w14:textId="77777777" w:rsidR="00EF2A53" w:rsidRDefault="00EF2A53" w:rsidP="00AC354E">
            <w:pPr>
              <w:rPr>
                <w:sz w:val="24"/>
                <w:szCs w:val="24"/>
              </w:rPr>
            </w:pPr>
          </w:p>
          <w:p w14:paraId="33A7F62E" w14:textId="77777777" w:rsidR="00EF2A53" w:rsidRDefault="00EF2A53" w:rsidP="00AC354E">
            <w:pPr>
              <w:rPr>
                <w:sz w:val="24"/>
                <w:szCs w:val="24"/>
              </w:rPr>
            </w:pPr>
          </w:p>
          <w:p w14:paraId="6C693592" w14:textId="77777777" w:rsidR="00EF2A53" w:rsidRDefault="00EF2A53" w:rsidP="00AC354E">
            <w:pPr>
              <w:rPr>
                <w:sz w:val="24"/>
                <w:szCs w:val="24"/>
              </w:rPr>
            </w:pPr>
          </w:p>
          <w:p w14:paraId="460C20AA" w14:textId="77777777" w:rsidR="00EF2A53" w:rsidRDefault="00EF2A53" w:rsidP="00AC354E">
            <w:pPr>
              <w:rPr>
                <w:sz w:val="24"/>
                <w:szCs w:val="24"/>
              </w:rPr>
            </w:pPr>
          </w:p>
          <w:p w14:paraId="2C361FED" w14:textId="77777777" w:rsidR="00EF2A53" w:rsidRDefault="00EF2A53" w:rsidP="00AC354E">
            <w:pPr>
              <w:rPr>
                <w:sz w:val="24"/>
                <w:szCs w:val="24"/>
              </w:rPr>
            </w:pPr>
          </w:p>
          <w:p w14:paraId="408D8063" w14:textId="77777777" w:rsidR="00EF2A53" w:rsidRDefault="00EF2A53" w:rsidP="00AC354E">
            <w:pPr>
              <w:rPr>
                <w:sz w:val="24"/>
                <w:szCs w:val="24"/>
              </w:rPr>
            </w:pPr>
          </w:p>
          <w:p w14:paraId="393BD6AC" w14:textId="77777777" w:rsidR="00EF2A53" w:rsidRDefault="00EF2A53" w:rsidP="00AC354E">
            <w:pPr>
              <w:rPr>
                <w:sz w:val="24"/>
                <w:szCs w:val="24"/>
              </w:rPr>
            </w:pPr>
          </w:p>
          <w:p w14:paraId="4E9D77B4" w14:textId="77777777" w:rsidR="00EF2A53" w:rsidRDefault="00EF2A53" w:rsidP="00AC354E">
            <w:pPr>
              <w:rPr>
                <w:sz w:val="24"/>
                <w:szCs w:val="24"/>
              </w:rPr>
            </w:pPr>
          </w:p>
          <w:p w14:paraId="3E1DD180" w14:textId="77777777" w:rsidR="00EF2A53" w:rsidRDefault="00EF2A53" w:rsidP="00AC354E">
            <w:pPr>
              <w:rPr>
                <w:sz w:val="24"/>
                <w:szCs w:val="24"/>
              </w:rPr>
            </w:pPr>
          </w:p>
          <w:p w14:paraId="427A18BF" w14:textId="77777777" w:rsidR="00EF2A53" w:rsidRDefault="00EF2A53" w:rsidP="00AC354E">
            <w:pPr>
              <w:rPr>
                <w:sz w:val="24"/>
                <w:szCs w:val="24"/>
              </w:rPr>
            </w:pPr>
          </w:p>
          <w:p w14:paraId="18936E92" w14:textId="77777777" w:rsidR="00EF2A53" w:rsidRDefault="00EF2A53" w:rsidP="00AC354E">
            <w:pPr>
              <w:rPr>
                <w:sz w:val="24"/>
                <w:szCs w:val="24"/>
              </w:rPr>
            </w:pPr>
          </w:p>
          <w:p w14:paraId="7F901C31" w14:textId="77777777" w:rsidR="00EF2A53" w:rsidRDefault="00EF2A53" w:rsidP="00AC354E">
            <w:pPr>
              <w:rPr>
                <w:sz w:val="24"/>
                <w:szCs w:val="24"/>
              </w:rPr>
            </w:pPr>
          </w:p>
          <w:p w14:paraId="5D746D3B" w14:textId="77777777" w:rsidR="00EF2A53" w:rsidRDefault="00EF2A53" w:rsidP="00AC354E">
            <w:pPr>
              <w:rPr>
                <w:sz w:val="24"/>
                <w:szCs w:val="24"/>
              </w:rPr>
            </w:pPr>
          </w:p>
          <w:p w14:paraId="53C38B66" w14:textId="6CE4BCD9" w:rsidR="00EF2A53" w:rsidRPr="00FB3996" w:rsidRDefault="00EF2A53" w:rsidP="00AC354E">
            <w:pPr>
              <w:rPr>
                <w:sz w:val="24"/>
                <w:szCs w:val="24"/>
              </w:rPr>
            </w:pPr>
            <w:r>
              <w:rPr>
                <w:sz w:val="24"/>
                <w:szCs w:val="24"/>
              </w:rPr>
              <w:t xml:space="preserve">Withdrawn. </w:t>
            </w:r>
          </w:p>
        </w:tc>
      </w:tr>
      <w:tr w:rsidR="001E2AD9" w:rsidRPr="00FB3996" w14:paraId="36DB4A59" w14:textId="77777777" w:rsidTr="000165B2">
        <w:trPr>
          <w:trHeight w:val="100"/>
        </w:trPr>
        <w:tc>
          <w:tcPr>
            <w:tcW w:w="2088" w:type="dxa"/>
          </w:tcPr>
          <w:p w14:paraId="79F39057" w14:textId="562B7AD8" w:rsidR="001E2AD9" w:rsidRPr="00FB3996" w:rsidRDefault="00E7296C" w:rsidP="001E2AD9">
            <w:pPr>
              <w:rPr>
                <w:sz w:val="24"/>
                <w:szCs w:val="24"/>
              </w:rPr>
            </w:pPr>
            <w:r>
              <w:rPr>
                <w:sz w:val="24"/>
                <w:szCs w:val="24"/>
              </w:rPr>
              <w:lastRenderedPageBreak/>
              <w:t>34(h)</w:t>
            </w:r>
          </w:p>
        </w:tc>
        <w:tc>
          <w:tcPr>
            <w:tcW w:w="3960" w:type="dxa"/>
          </w:tcPr>
          <w:p w14:paraId="0FF55D8F" w14:textId="4DB6CB49" w:rsidR="001E2AD9" w:rsidRPr="00E7296C" w:rsidRDefault="00E7296C" w:rsidP="00746D87">
            <w:pPr>
              <w:pStyle w:val="BodyText"/>
              <w:ind w:right="116"/>
              <w:rPr>
                <w:sz w:val="24"/>
                <w:szCs w:val="24"/>
              </w:rPr>
            </w:pPr>
            <w:r>
              <w:rPr>
                <w:sz w:val="24"/>
                <w:szCs w:val="24"/>
              </w:rPr>
              <w:t>Commenter notes that</w:t>
            </w:r>
            <w:r w:rsidRPr="00E7296C">
              <w:rPr>
                <w:sz w:val="24"/>
                <w:szCs w:val="24"/>
              </w:rPr>
              <w:t xml:space="preserve"> the DWC’s amendment allowing for the electronic service of a cancellation includes</w:t>
            </w:r>
            <w:r w:rsidRPr="00E7296C">
              <w:rPr>
                <w:spacing w:val="-3"/>
                <w:sz w:val="24"/>
                <w:szCs w:val="24"/>
              </w:rPr>
              <w:t xml:space="preserve"> </w:t>
            </w:r>
            <w:r w:rsidRPr="00E7296C">
              <w:rPr>
                <w:sz w:val="24"/>
                <w:szCs w:val="24"/>
              </w:rPr>
              <w:t>defining</w:t>
            </w:r>
            <w:r w:rsidRPr="00E7296C">
              <w:rPr>
                <w:spacing w:val="-2"/>
                <w:sz w:val="24"/>
                <w:szCs w:val="24"/>
              </w:rPr>
              <w:t xml:space="preserve"> </w:t>
            </w:r>
            <w:r w:rsidRPr="00E7296C">
              <w:rPr>
                <w:sz w:val="24"/>
                <w:szCs w:val="24"/>
              </w:rPr>
              <w:t>the</w:t>
            </w:r>
            <w:r w:rsidRPr="00E7296C">
              <w:rPr>
                <w:spacing w:val="-2"/>
                <w:sz w:val="24"/>
                <w:szCs w:val="24"/>
              </w:rPr>
              <w:t xml:space="preserve"> </w:t>
            </w:r>
            <w:r w:rsidRPr="00E7296C">
              <w:rPr>
                <w:sz w:val="24"/>
                <w:szCs w:val="24"/>
              </w:rPr>
              <w:t>cancellation</w:t>
            </w:r>
            <w:r w:rsidRPr="00E7296C">
              <w:rPr>
                <w:spacing w:val="-3"/>
                <w:sz w:val="24"/>
                <w:szCs w:val="24"/>
              </w:rPr>
              <w:t xml:space="preserve"> </w:t>
            </w:r>
            <w:r w:rsidRPr="00E7296C">
              <w:rPr>
                <w:sz w:val="24"/>
                <w:szCs w:val="24"/>
              </w:rPr>
              <w:lastRenderedPageBreak/>
              <w:t>date</w:t>
            </w:r>
            <w:r w:rsidRPr="00E7296C">
              <w:rPr>
                <w:spacing w:val="-1"/>
                <w:sz w:val="24"/>
                <w:szCs w:val="24"/>
              </w:rPr>
              <w:t xml:space="preserve"> </w:t>
            </w:r>
            <w:r w:rsidRPr="00E7296C">
              <w:rPr>
                <w:sz w:val="24"/>
                <w:szCs w:val="24"/>
              </w:rPr>
              <w:t>as</w:t>
            </w:r>
            <w:r w:rsidRPr="00E7296C">
              <w:rPr>
                <w:spacing w:val="-1"/>
                <w:sz w:val="24"/>
                <w:szCs w:val="24"/>
              </w:rPr>
              <w:t xml:space="preserve"> </w:t>
            </w:r>
            <w:r w:rsidRPr="00E7296C">
              <w:rPr>
                <w:sz w:val="24"/>
                <w:szCs w:val="24"/>
              </w:rPr>
              <w:t>from</w:t>
            </w:r>
            <w:r w:rsidRPr="00E7296C">
              <w:rPr>
                <w:spacing w:val="-2"/>
                <w:sz w:val="24"/>
                <w:szCs w:val="24"/>
              </w:rPr>
              <w:t xml:space="preserve"> </w:t>
            </w:r>
            <w:r w:rsidRPr="00E7296C">
              <w:rPr>
                <w:sz w:val="24"/>
                <w:szCs w:val="24"/>
              </w:rPr>
              <w:t>the</w:t>
            </w:r>
            <w:r w:rsidRPr="00E7296C">
              <w:rPr>
                <w:spacing w:val="-1"/>
                <w:sz w:val="24"/>
                <w:szCs w:val="24"/>
              </w:rPr>
              <w:t xml:space="preserve"> </w:t>
            </w:r>
            <w:r w:rsidRPr="00E7296C">
              <w:rPr>
                <w:sz w:val="24"/>
                <w:szCs w:val="24"/>
              </w:rPr>
              <w:t>date</w:t>
            </w:r>
            <w:r w:rsidRPr="00E7296C">
              <w:rPr>
                <w:spacing w:val="-1"/>
                <w:sz w:val="24"/>
                <w:szCs w:val="24"/>
              </w:rPr>
              <w:t xml:space="preserve"> </w:t>
            </w:r>
            <w:r w:rsidRPr="00E7296C">
              <w:rPr>
                <w:sz w:val="24"/>
                <w:szCs w:val="24"/>
              </w:rPr>
              <w:t>of</w:t>
            </w:r>
            <w:r w:rsidRPr="00E7296C">
              <w:rPr>
                <w:spacing w:val="-2"/>
                <w:sz w:val="24"/>
                <w:szCs w:val="24"/>
              </w:rPr>
              <w:t xml:space="preserve"> </w:t>
            </w:r>
            <w:r w:rsidRPr="00E7296C">
              <w:rPr>
                <w:sz w:val="24"/>
                <w:szCs w:val="24"/>
              </w:rPr>
              <w:t>the</w:t>
            </w:r>
            <w:r w:rsidRPr="00E7296C">
              <w:rPr>
                <w:spacing w:val="-1"/>
                <w:sz w:val="24"/>
                <w:szCs w:val="24"/>
              </w:rPr>
              <w:t xml:space="preserve"> </w:t>
            </w:r>
            <w:r w:rsidRPr="00E7296C">
              <w:rPr>
                <w:sz w:val="24"/>
                <w:szCs w:val="24"/>
              </w:rPr>
              <w:t>“electronic</w:t>
            </w:r>
            <w:r w:rsidRPr="00E7296C">
              <w:rPr>
                <w:spacing w:val="-2"/>
                <w:sz w:val="24"/>
                <w:szCs w:val="24"/>
              </w:rPr>
              <w:t xml:space="preserve"> </w:t>
            </w:r>
            <w:r w:rsidRPr="00E7296C">
              <w:rPr>
                <w:sz w:val="24"/>
                <w:szCs w:val="24"/>
              </w:rPr>
              <w:t>proof</w:t>
            </w:r>
            <w:r w:rsidRPr="00E7296C">
              <w:rPr>
                <w:spacing w:val="-1"/>
                <w:sz w:val="24"/>
                <w:szCs w:val="24"/>
              </w:rPr>
              <w:t xml:space="preserve"> </w:t>
            </w:r>
            <w:r w:rsidRPr="00E7296C">
              <w:rPr>
                <w:sz w:val="24"/>
                <w:szCs w:val="24"/>
              </w:rPr>
              <w:t>of</w:t>
            </w:r>
            <w:r w:rsidRPr="00E7296C">
              <w:rPr>
                <w:spacing w:val="-3"/>
                <w:sz w:val="24"/>
                <w:szCs w:val="24"/>
              </w:rPr>
              <w:t xml:space="preserve"> </w:t>
            </w:r>
            <w:r w:rsidRPr="00E7296C">
              <w:rPr>
                <w:sz w:val="24"/>
                <w:szCs w:val="24"/>
              </w:rPr>
              <w:t>service”.</w:t>
            </w:r>
            <w:r w:rsidRPr="00E7296C">
              <w:rPr>
                <w:spacing w:val="-1"/>
                <w:sz w:val="24"/>
                <w:szCs w:val="24"/>
              </w:rPr>
              <w:t xml:space="preserve"> </w:t>
            </w:r>
            <w:r w:rsidR="00746D87">
              <w:rPr>
                <w:sz w:val="24"/>
                <w:szCs w:val="24"/>
              </w:rPr>
              <w:t>Commenter opines that</w:t>
            </w:r>
            <w:r w:rsidRPr="00E7296C">
              <w:rPr>
                <w:sz w:val="24"/>
                <w:szCs w:val="24"/>
              </w:rPr>
              <w:t xml:space="preserve"> the use</w:t>
            </w:r>
            <w:r w:rsidRPr="00E7296C">
              <w:rPr>
                <w:spacing w:val="-3"/>
                <w:sz w:val="24"/>
                <w:szCs w:val="24"/>
              </w:rPr>
              <w:t xml:space="preserve"> </w:t>
            </w:r>
            <w:r w:rsidRPr="00E7296C">
              <w:rPr>
                <w:sz w:val="24"/>
                <w:szCs w:val="24"/>
              </w:rPr>
              <w:t>of</w:t>
            </w:r>
            <w:r w:rsidRPr="00E7296C">
              <w:rPr>
                <w:spacing w:val="-3"/>
                <w:sz w:val="24"/>
                <w:szCs w:val="24"/>
              </w:rPr>
              <w:t xml:space="preserve"> </w:t>
            </w:r>
            <w:r w:rsidRPr="00E7296C">
              <w:rPr>
                <w:sz w:val="24"/>
                <w:szCs w:val="24"/>
              </w:rPr>
              <w:t>this</w:t>
            </w:r>
            <w:r w:rsidRPr="00E7296C">
              <w:rPr>
                <w:spacing w:val="-3"/>
                <w:sz w:val="24"/>
                <w:szCs w:val="24"/>
              </w:rPr>
              <w:t xml:space="preserve"> </w:t>
            </w:r>
            <w:r w:rsidRPr="00E7296C">
              <w:rPr>
                <w:sz w:val="24"/>
                <w:szCs w:val="24"/>
              </w:rPr>
              <w:t>term</w:t>
            </w:r>
            <w:r w:rsidRPr="00E7296C">
              <w:rPr>
                <w:spacing w:val="-3"/>
                <w:sz w:val="24"/>
                <w:szCs w:val="24"/>
              </w:rPr>
              <w:t xml:space="preserve"> </w:t>
            </w:r>
            <w:r w:rsidRPr="00E7296C">
              <w:rPr>
                <w:sz w:val="24"/>
                <w:szCs w:val="24"/>
              </w:rPr>
              <w:t>“proof</w:t>
            </w:r>
            <w:r w:rsidRPr="00E7296C">
              <w:rPr>
                <w:spacing w:val="-3"/>
                <w:sz w:val="24"/>
                <w:szCs w:val="24"/>
              </w:rPr>
              <w:t xml:space="preserve"> </w:t>
            </w:r>
            <w:r w:rsidRPr="00E7296C">
              <w:rPr>
                <w:sz w:val="24"/>
                <w:szCs w:val="24"/>
              </w:rPr>
              <w:t>of</w:t>
            </w:r>
            <w:r w:rsidRPr="00E7296C">
              <w:rPr>
                <w:spacing w:val="-3"/>
                <w:sz w:val="24"/>
                <w:szCs w:val="24"/>
              </w:rPr>
              <w:t xml:space="preserve"> </w:t>
            </w:r>
            <w:r w:rsidRPr="00E7296C">
              <w:rPr>
                <w:sz w:val="24"/>
                <w:szCs w:val="24"/>
              </w:rPr>
              <w:t>service”</w:t>
            </w:r>
            <w:r w:rsidRPr="00E7296C">
              <w:rPr>
                <w:spacing w:val="-3"/>
                <w:sz w:val="24"/>
                <w:szCs w:val="24"/>
              </w:rPr>
              <w:t xml:space="preserve"> </w:t>
            </w:r>
            <w:r w:rsidRPr="00E7296C">
              <w:rPr>
                <w:sz w:val="24"/>
                <w:szCs w:val="24"/>
              </w:rPr>
              <w:t>adds</w:t>
            </w:r>
            <w:r w:rsidRPr="00E7296C">
              <w:rPr>
                <w:spacing w:val="-3"/>
                <w:sz w:val="24"/>
                <w:szCs w:val="24"/>
              </w:rPr>
              <w:t xml:space="preserve"> </w:t>
            </w:r>
            <w:r w:rsidRPr="00E7296C">
              <w:rPr>
                <w:sz w:val="24"/>
                <w:szCs w:val="24"/>
              </w:rPr>
              <w:t>a</w:t>
            </w:r>
            <w:r w:rsidRPr="00E7296C">
              <w:rPr>
                <w:spacing w:val="-4"/>
                <w:sz w:val="24"/>
                <w:szCs w:val="24"/>
              </w:rPr>
              <w:t xml:space="preserve"> </w:t>
            </w:r>
            <w:r w:rsidRPr="00E7296C">
              <w:rPr>
                <w:sz w:val="24"/>
                <w:szCs w:val="24"/>
              </w:rPr>
              <w:t>level</w:t>
            </w:r>
            <w:r w:rsidRPr="00E7296C">
              <w:rPr>
                <w:spacing w:val="-3"/>
                <w:sz w:val="24"/>
                <w:szCs w:val="24"/>
              </w:rPr>
              <w:t xml:space="preserve"> </w:t>
            </w:r>
            <w:r w:rsidRPr="00E7296C">
              <w:rPr>
                <w:sz w:val="24"/>
                <w:szCs w:val="24"/>
              </w:rPr>
              <w:t>of</w:t>
            </w:r>
            <w:r w:rsidRPr="00E7296C">
              <w:rPr>
                <w:spacing w:val="-2"/>
                <w:sz w:val="24"/>
                <w:szCs w:val="24"/>
              </w:rPr>
              <w:t xml:space="preserve"> </w:t>
            </w:r>
            <w:r w:rsidRPr="00E7296C">
              <w:rPr>
                <w:sz w:val="24"/>
                <w:szCs w:val="24"/>
              </w:rPr>
              <w:t>formal</w:t>
            </w:r>
            <w:r w:rsidRPr="00E7296C">
              <w:rPr>
                <w:spacing w:val="-3"/>
                <w:sz w:val="24"/>
                <w:szCs w:val="24"/>
              </w:rPr>
              <w:t xml:space="preserve"> </w:t>
            </w:r>
            <w:r w:rsidRPr="00E7296C">
              <w:rPr>
                <w:sz w:val="24"/>
                <w:szCs w:val="24"/>
              </w:rPr>
              <w:t>service</w:t>
            </w:r>
            <w:r w:rsidRPr="00E7296C">
              <w:rPr>
                <w:spacing w:val="-3"/>
                <w:sz w:val="24"/>
                <w:szCs w:val="24"/>
              </w:rPr>
              <w:t xml:space="preserve"> </w:t>
            </w:r>
            <w:r w:rsidRPr="00E7296C">
              <w:rPr>
                <w:sz w:val="24"/>
                <w:szCs w:val="24"/>
              </w:rPr>
              <w:t>that</w:t>
            </w:r>
            <w:r w:rsidRPr="00E7296C">
              <w:rPr>
                <w:spacing w:val="-3"/>
                <w:sz w:val="24"/>
                <w:szCs w:val="24"/>
              </w:rPr>
              <w:t xml:space="preserve"> </w:t>
            </w:r>
            <w:r w:rsidRPr="00E7296C">
              <w:rPr>
                <w:sz w:val="24"/>
                <w:szCs w:val="24"/>
              </w:rPr>
              <w:t>may</w:t>
            </w:r>
            <w:r w:rsidRPr="00E7296C">
              <w:rPr>
                <w:spacing w:val="-3"/>
                <w:sz w:val="24"/>
                <w:szCs w:val="24"/>
              </w:rPr>
              <w:t xml:space="preserve"> </w:t>
            </w:r>
            <w:r w:rsidRPr="00E7296C">
              <w:rPr>
                <w:sz w:val="24"/>
                <w:szCs w:val="24"/>
              </w:rPr>
              <w:t>not</w:t>
            </w:r>
            <w:r w:rsidRPr="00E7296C">
              <w:rPr>
                <w:spacing w:val="-3"/>
                <w:sz w:val="24"/>
                <w:szCs w:val="24"/>
              </w:rPr>
              <w:t xml:space="preserve"> </w:t>
            </w:r>
            <w:r w:rsidRPr="00E7296C">
              <w:rPr>
                <w:sz w:val="24"/>
                <w:szCs w:val="24"/>
              </w:rPr>
              <w:t>have</w:t>
            </w:r>
            <w:r w:rsidRPr="00E7296C">
              <w:rPr>
                <w:spacing w:val="-3"/>
                <w:sz w:val="24"/>
                <w:szCs w:val="24"/>
              </w:rPr>
              <w:t xml:space="preserve"> </w:t>
            </w:r>
            <w:r w:rsidRPr="00E7296C">
              <w:rPr>
                <w:sz w:val="24"/>
                <w:szCs w:val="24"/>
              </w:rPr>
              <w:t>been</w:t>
            </w:r>
            <w:r w:rsidRPr="00E7296C">
              <w:rPr>
                <w:spacing w:val="-3"/>
                <w:sz w:val="24"/>
                <w:szCs w:val="24"/>
              </w:rPr>
              <w:t xml:space="preserve"> </w:t>
            </w:r>
            <w:r w:rsidRPr="00E7296C">
              <w:rPr>
                <w:sz w:val="24"/>
                <w:szCs w:val="24"/>
              </w:rPr>
              <w:t>intended. Clarity on the requirement for documentation of proof of electronic transmission and/or delivery is needed.</w:t>
            </w:r>
          </w:p>
        </w:tc>
        <w:tc>
          <w:tcPr>
            <w:tcW w:w="2340" w:type="dxa"/>
          </w:tcPr>
          <w:p w14:paraId="560EEC0B" w14:textId="77777777" w:rsidR="001E2AD9" w:rsidRDefault="001E2AD9" w:rsidP="001E2AD9">
            <w:pPr>
              <w:rPr>
                <w:sz w:val="24"/>
                <w:szCs w:val="24"/>
              </w:rPr>
            </w:pPr>
            <w:r>
              <w:rPr>
                <w:sz w:val="24"/>
                <w:szCs w:val="24"/>
              </w:rPr>
              <w:lastRenderedPageBreak/>
              <w:t>Andrea Guzman</w:t>
            </w:r>
          </w:p>
          <w:p w14:paraId="15823A31" w14:textId="77777777" w:rsidR="001E2AD9" w:rsidRDefault="001E2AD9" w:rsidP="001E2AD9">
            <w:pPr>
              <w:rPr>
                <w:sz w:val="24"/>
                <w:szCs w:val="24"/>
              </w:rPr>
            </w:pPr>
            <w:r>
              <w:rPr>
                <w:sz w:val="24"/>
                <w:szCs w:val="24"/>
              </w:rPr>
              <w:t>Claims Regulatory Director</w:t>
            </w:r>
          </w:p>
          <w:p w14:paraId="3FFF1542" w14:textId="77777777" w:rsidR="001E2AD9" w:rsidRDefault="001E2AD9" w:rsidP="001E2AD9">
            <w:pPr>
              <w:rPr>
                <w:sz w:val="24"/>
                <w:szCs w:val="24"/>
              </w:rPr>
            </w:pPr>
            <w:r>
              <w:rPr>
                <w:sz w:val="24"/>
                <w:szCs w:val="24"/>
              </w:rPr>
              <w:lastRenderedPageBreak/>
              <w:t>State Compensation Insurance Fund (SCIF)</w:t>
            </w:r>
          </w:p>
          <w:p w14:paraId="37DF6C4E" w14:textId="77777777" w:rsidR="001E2AD9" w:rsidRDefault="001E2AD9" w:rsidP="001E2AD9">
            <w:pPr>
              <w:rPr>
                <w:sz w:val="24"/>
                <w:szCs w:val="24"/>
              </w:rPr>
            </w:pPr>
            <w:r>
              <w:rPr>
                <w:sz w:val="24"/>
                <w:szCs w:val="24"/>
              </w:rPr>
              <w:t>November 15, 2022</w:t>
            </w:r>
          </w:p>
          <w:p w14:paraId="5312E57B" w14:textId="114AB252" w:rsidR="001E2AD9" w:rsidRPr="00FB3996" w:rsidRDefault="001E2AD9" w:rsidP="001E2AD9">
            <w:pPr>
              <w:rPr>
                <w:sz w:val="24"/>
                <w:szCs w:val="24"/>
              </w:rPr>
            </w:pPr>
            <w:r>
              <w:rPr>
                <w:sz w:val="24"/>
                <w:szCs w:val="24"/>
              </w:rPr>
              <w:t>Written Comment</w:t>
            </w:r>
          </w:p>
        </w:tc>
        <w:tc>
          <w:tcPr>
            <w:tcW w:w="3240" w:type="dxa"/>
          </w:tcPr>
          <w:p w14:paraId="681BC22C" w14:textId="77777777" w:rsidR="00EF2A53" w:rsidRDefault="00EF2A53" w:rsidP="00EF2A53">
            <w:pPr>
              <w:rPr>
                <w:sz w:val="24"/>
                <w:szCs w:val="24"/>
              </w:rPr>
            </w:pPr>
            <w:r>
              <w:rPr>
                <w:sz w:val="24"/>
                <w:szCs w:val="24"/>
              </w:rPr>
              <w:lastRenderedPageBreak/>
              <w:t xml:space="preserve">This provision has been withdrawn and will go through a 15 day comment period to be updated to provide clarity. </w:t>
            </w:r>
          </w:p>
          <w:p w14:paraId="16FA71CF" w14:textId="61B88D5D" w:rsidR="001E2AD9" w:rsidRPr="00FB3996" w:rsidRDefault="001E2AD9" w:rsidP="009E43F2">
            <w:pPr>
              <w:rPr>
                <w:sz w:val="24"/>
                <w:szCs w:val="24"/>
              </w:rPr>
            </w:pPr>
          </w:p>
        </w:tc>
        <w:tc>
          <w:tcPr>
            <w:tcW w:w="2325" w:type="dxa"/>
          </w:tcPr>
          <w:p w14:paraId="20ECC8AD" w14:textId="32E295F0" w:rsidR="001E2AD9" w:rsidRPr="00FB3996" w:rsidRDefault="00EF2A53" w:rsidP="001E2AD9">
            <w:pPr>
              <w:rPr>
                <w:sz w:val="24"/>
                <w:szCs w:val="24"/>
              </w:rPr>
            </w:pPr>
            <w:r>
              <w:rPr>
                <w:sz w:val="24"/>
                <w:szCs w:val="24"/>
              </w:rPr>
              <w:lastRenderedPageBreak/>
              <w:t>Withdrawn</w:t>
            </w:r>
          </w:p>
        </w:tc>
      </w:tr>
      <w:tr w:rsidR="001E2AD9" w:rsidRPr="00FB3996" w14:paraId="67C244D1" w14:textId="77777777" w:rsidTr="000165B2">
        <w:trPr>
          <w:trHeight w:val="100"/>
        </w:trPr>
        <w:tc>
          <w:tcPr>
            <w:tcW w:w="2088" w:type="dxa"/>
          </w:tcPr>
          <w:p w14:paraId="15C00656" w14:textId="0DF0075E" w:rsidR="001E2AD9" w:rsidRPr="00FB3996" w:rsidRDefault="00C61777" w:rsidP="001E2AD9">
            <w:pPr>
              <w:rPr>
                <w:sz w:val="24"/>
                <w:szCs w:val="24"/>
              </w:rPr>
            </w:pPr>
            <w:r>
              <w:rPr>
                <w:sz w:val="24"/>
                <w:szCs w:val="24"/>
              </w:rPr>
              <w:t>QME Form 31.5</w:t>
            </w:r>
          </w:p>
        </w:tc>
        <w:tc>
          <w:tcPr>
            <w:tcW w:w="3960" w:type="dxa"/>
          </w:tcPr>
          <w:p w14:paraId="3A0AC693" w14:textId="77777777" w:rsidR="001E2AD9" w:rsidRDefault="00C61777" w:rsidP="00C61777">
            <w:pPr>
              <w:rPr>
                <w:sz w:val="24"/>
                <w:szCs w:val="24"/>
              </w:rPr>
            </w:pPr>
            <w:r>
              <w:rPr>
                <w:sz w:val="24"/>
                <w:szCs w:val="24"/>
              </w:rPr>
              <w:t>Commenter recommends the following revised text:</w:t>
            </w:r>
          </w:p>
          <w:p w14:paraId="06AE89FC" w14:textId="08DA2023" w:rsidR="00C61777" w:rsidRDefault="00C61777" w:rsidP="00C61777">
            <w:pPr>
              <w:rPr>
                <w:sz w:val="24"/>
                <w:szCs w:val="24"/>
              </w:rPr>
            </w:pPr>
          </w:p>
          <w:p w14:paraId="4A8F2963" w14:textId="389F69B5" w:rsidR="00C61777" w:rsidRPr="00C61777" w:rsidRDefault="00C61777" w:rsidP="00C61777">
            <w:pPr>
              <w:spacing w:line="228" w:lineRule="auto"/>
              <w:ind w:right="157"/>
              <w:rPr>
                <w:sz w:val="24"/>
                <w:szCs w:val="24"/>
              </w:rPr>
            </w:pPr>
            <w:r w:rsidRPr="00C61777">
              <w:rPr>
                <w:sz w:val="24"/>
                <w:szCs w:val="24"/>
              </w:rPr>
              <w:t>A</w:t>
            </w:r>
            <w:r w:rsidRPr="00C61777">
              <w:rPr>
                <w:spacing w:val="-4"/>
                <w:sz w:val="24"/>
                <w:szCs w:val="24"/>
              </w:rPr>
              <w:t xml:space="preserve"> </w:t>
            </w:r>
            <w:r w:rsidRPr="00C61777">
              <w:rPr>
                <w:sz w:val="24"/>
                <w:szCs w:val="24"/>
              </w:rPr>
              <w:t>QME</w:t>
            </w:r>
            <w:r w:rsidRPr="00C61777">
              <w:rPr>
                <w:spacing w:val="-4"/>
                <w:sz w:val="24"/>
                <w:szCs w:val="24"/>
              </w:rPr>
              <w:t xml:space="preserve"> </w:t>
            </w:r>
            <w:r w:rsidRPr="00C61777">
              <w:rPr>
                <w:sz w:val="24"/>
                <w:szCs w:val="24"/>
              </w:rPr>
              <w:t>on</w:t>
            </w:r>
            <w:r w:rsidRPr="00C61777">
              <w:rPr>
                <w:spacing w:val="-4"/>
                <w:sz w:val="24"/>
                <w:szCs w:val="24"/>
              </w:rPr>
              <w:t xml:space="preserve"> </w:t>
            </w:r>
            <w:r w:rsidRPr="00C61777">
              <w:rPr>
                <w:sz w:val="24"/>
                <w:szCs w:val="24"/>
              </w:rPr>
              <w:t>the</w:t>
            </w:r>
            <w:r w:rsidRPr="00C61777">
              <w:rPr>
                <w:spacing w:val="-3"/>
                <w:sz w:val="24"/>
                <w:szCs w:val="24"/>
              </w:rPr>
              <w:t xml:space="preserve"> </w:t>
            </w:r>
            <w:r w:rsidRPr="00C61777">
              <w:rPr>
                <w:sz w:val="24"/>
                <w:szCs w:val="24"/>
              </w:rPr>
              <w:t>panel</w:t>
            </w:r>
            <w:r w:rsidRPr="00C61777">
              <w:rPr>
                <w:spacing w:val="-3"/>
                <w:sz w:val="24"/>
                <w:szCs w:val="24"/>
              </w:rPr>
              <w:t xml:space="preserve"> </w:t>
            </w:r>
            <w:r w:rsidRPr="00C61777">
              <w:rPr>
                <w:sz w:val="24"/>
                <w:szCs w:val="24"/>
              </w:rPr>
              <w:t>cannot</w:t>
            </w:r>
            <w:r w:rsidRPr="00C61777">
              <w:rPr>
                <w:spacing w:val="-3"/>
                <w:sz w:val="24"/>
                <w:szCs w:val="24"/>
              </w:rPr>
              <w:t xml:space="preserve"> </w:t>
            </w:r>
            <w:r w:rsidRPr="00C61777">
              <w:rPr>
                <w:sz w:val="24"/>
                <w:szCs w:val="24"/>
              </w:rPr>
              <w:t>schedule</w:t>
            </w:r>
            <w:r w:rsidRPr="00C61777">
              <w:rPr>
                <w:spacing w:val="-4"/>
                <w:sz w:val="24"/>
                <w:szCs w:val="24"/>
              </w:rPr>
              <w:t xml:space="preserve"> </w:t>
            </w:r>
            <w:r w:rsidRPr="00C61777">
              <w:rPr>
                <w:sz w:val="24"/>
                <w:szCs w:val="24"/>
              </w:rPr>
              <w:t>an</w:t>
            </w:r>
            <w:r w:rsidRPr="00C61777">
              <w:rPr>
                <w:spacing w:val="-4"/>
                <w:sz w:val="24"/>
                <w:szCs w:val="24"/>
              </w:rPr>
              <w:t xml:space="preserve"> </w:t>
            </w:r>
            <w:r w:rsidRPr="00C61777">
              <w:rPr>
                <w:sz w:val="24"/>
                <w:szCs w:val="24"/>
              </w:rPr>
              <w:t>examination</w:t>
            </w:r>
            <w:r w:rsidRPr="00C61777">
              <w:rPr>
                <w:spacing w:val="-3"/>
                <w:sz w:val="24"/>
                <w:szCs w:val="24"/>
              </w:rPr>
              <w:t xml:space="preserve"> </w:t>
            </w:r>
            <w:r w:rsidRPr="00C61777">
              <w:rPr>
                <w:sz w:val="24"/>
                <w:szCs w:val="24"/>
              </w:rPr>
              <w:t>for</w:t>
            </w:r>
            <w:r w:rsidRPr="00C61777">
              <w:rPr>
                <w:spacing w:val="-3"/>
                <w:sz w:val="24"/>
                <w:szCs w:val="24"/>
              </w:rPr>
              <w:t xml:space="preserve"> </w:t>
            </w:r>
            <w:r w:rsidRPr="00C61777">
              <w:rPr>
                <w:sz w:val="24"/>
                <w:szCs w:val="24"/>
              </w:rPr>
              <w:t>the</w:t>
            </w:r>
            <w:r w:rsidRPr="00C61777">
              <w:rPr>
                <w:spacing w:val="-4"/>
                <w:sz w:val="24"/>
                <w:szCs w:val="24"/>
              </w:rPr>
              <w:t xml:space="preserve"> </w:t>
            </w:r>
            <w:r w:rsidRPr="00C61777">
              <w:rPr>
                <w:sz w:val="24"/>
                <w:szCs w:val="24"/>
              </w:rPr>
              <w:t>employee</w:t>
            </w:r>
            <w:r w:rsidRPr="00C61777">
              <w:rPr>
                <w:spacing w:val="-3"/>
                <w:sz w:val="24"/>
                <w:szCs w:val="24"/>
              </w:rPr>
              <w:t xml:space="preserve"> </w:t>
            </w:r>
            <w:r w:rsidRPr="00C61777">
              <w:rPr>
                <w:sz w:val="24"/>
                <w:szCs w:val="24"/>
              </w:rPr>
              <w:t xml:space="preserve">within </w:t>
            </w:r>
            <w:r w:rsidRPr="00C61777">
              <w:rPr>
                <w:strike/>
                <w:sz w:val="24"/>
                <w:szCs w:val="24"/>
              </w:rPr>
              <w:t>sixty</w:t>
            </w:r>
            <w:r w:rsidRPr="00C61777">
              <w:rPr>
                <w:b/>
                <w:sz w:val="24"/>
                <w:szCs w:val="24"/>
                <w:u w:val="single"/>
              </w:rPr>
              <w:t>ninety</w:t>
            </w:r>
            <w:r w:rsidRPr="00C61777">
              <w:rPr>
                <w:b/>
                <w:spacing w:val="-3"/>
                <w:sz w:val="24"/>
                <w:szCs w:val="24"/>
              </w:rPr>
              <w:t xml:space="preserve"> </w:t>
            </w:r>
            <w:r w:rsidRPr="00C61777">
              <w:rPr>
                <w:sz w:val="24"/>
                <w:szCs w:val="24"/>
              </w:rPr>
              <w:t>(</w:t>
            </w:r>
            <w:r w:rsidRPr="00C61777">
              <w:rPr>
                <w:strike/>
                <w:sz w:val="24"/>
                <w:szCs w:val="24"/>
              </w:rPr>
              <w:t>60</w:t>
            </w:r>
            <w:r w:rsidRPr="00C61777">
              <w:rPr>
                <w:sz w:val="24"/>
                <w:szCs w:val="24"/>
                <w:u w:val="single"/>
              </w:rPr>
              <w:t>90</w:t>
            </w:r>
            <w:r w:rsidRPr="00C61777">
              <w:rPr>
                <w:sz w:val="24"/>
                <w:szCs w:val="24"/>
              </w:rPr>
              <w:t xml:space="preserve">) days of the initial request for an appointment, or if the </w:t>
            </w:r>
            <w:r w:rsidRPr="00C61777">
              <w:rPr>
                <w:b/>
                <w:strike/>
                <w:sz w:val="24"/>
                <w:szCs w:val="24"/>
              </w:rPr>
              <w:t>60</w:t>
            </w:r>
            <w:r w:rsidRPr="00C61777">
              <w:rPr>
                <w:b/>
                <w:sz w:val="24"/>
                <w:szCs w:val="24"/>
                <w:u w:val="single"/>
              </w:rPr>
              <w:t>90</w:t>
            </w:r>
            <w:r>
              <w:rPr>
                <w:b/>
                <w:sz w:val="24"/>
                <w:szCs w:val="24"/>
              </w:rPr>
              <w:t xml:space="preserve"> </w:t>
            </w:r>
            <w:r w:rsidRPr="00C61777">
              <w:rPr>
                <w:sz w:val="24"/>
                <w:szCs w:val="24"/>
              </w:rPr>
              <w:t>day scheduling limit has been waived pursuant to section 3</w:t>
            </w:r>
            <w:r w:rsidRPr="00C61777">
              <w:rPr>
                <w:b/>
                <w:strike/>
                <w:sz w:val="24"/>
                <w:szCs w:val="24"/>
              </w:rPr>
              <w:t>3</w:t>
            </w:r>
            <w:r w:rsidRPr="00C61777">
              <w:rPr>
                <w:b/>
                <w:sz w:val="24"/>
                <w:szCs w:val="24"/>
                <w:u w:val="single"/>
              </w:rPr>
              <w:t>1</w:t>
            </w:r>
            <w:r w:rsidRPr="00C61777">
              <w:rPr>
                <w:sz w:val="24"/>
                <w:szCs w:val="24"/>
              </w:rPr>
              <w:t>.3(e) of title 8 of the Californ</w:t>
            </w:r>
            <w:r>
              <w:rPr>
                <w:sz w:val="24"/>
                <w:szCs w:val="24"/>
              </w:rPr>
              <w:t xml:space="preserve">ia Code of Regulations, the QME </w:t>
            </w:r>
            <w:r w:rsidRPr="00C61777">
              <w:rPr>
                <w:sz w:val="24"/>
                <w:szCs w:val="24"/>
              </w:rPr>
              <w:t xml:space="preserve">cannot schedule the examination within </w:t>
            </w:r>
            <w:r w:rsidRPr="00C61777">
              <w:rPr>
                <w:strike/>
                <w:sz w:val="24"/>
                <w:szCs w:val="24"/>
              </w:rPr>
              <w:t>ninety</w:t>
            </w:r>
            <w:r w:rsidRPr="00C61777">
              <w:rPr>
                <w:sz w:val="24"/>
                <w:szCs w:val="24"/>
              </w:rPr>
              <w:t xml:space="preserve"> </w:t>
            </w:r>
            <w:r w:rsidRPr="00C61777">
              <w:rPr>
                <w:b/>
                <w:sz w:val="24"/>
                <w:szCs w:val="24"/>
                <w:u w:val="single"/>
              </w:rPr>
              <w:t>one- hundred and twenty</w:t>
            </w:r>
            <w:r w:rsidRPr="00C61777">
              <w:rPr>
                <w:b/>
                <w:sz w:val="24"/>
                <w:szCs w:val="24"/>
              </w:rPr>
              <w:t xml:space="preserve"> </w:t>
            </w:r>
            <w:r w:rsidRPr="00C61777">
              <w:rPr>
                <w:sz w:val="24"/>
                <w:szCs w:val="24"/>
              </w:rPr>
              <w:t>(</w:t>
            </w:r>
            <w:r w:rsidRPr="00C61777">
              <w:rPr>
                <w:strike/>
                <w:sz w:val="24"/>
                <w:szCs w:val="24"/>
              </w:rPr>
              <w:t>90</w:t>
            </w:r>
            <w:r w:rsidRPr="00C61777">
              <w:rPr>
                <w:sz w:val="24"/>
                <w:szCs w:val="24"/>
                <w:u w:val="single"/>
              </w:rPr>
              <w:t>120</w:t>
            </w:r>
            <w:r w:rsidRPr="00C61777">
              <w:rPr>
                <w:sz w:val="24"/>
                <w:szCs w:val="24"/>
              </w:rPr>
              <w:t>) days of the date of the initial request for an appointment.</w:t>
            </w:r>
          </w:p>
          <w:p w14:paraId="330F9869" w14:textId="0C208DDF" w:rsidR="00C61777" w:rsidRDefault="00C61777" w:rsidP="00C61777">
            <w:pPr>
              <w:rPr>
                <w:sz w:val="24"/>
                <w:szCs w:val="24"/>
              </w:rPr>
            </w:pPr>
          </w:p>
          <w:p w14:paraId="02BFC818" w14:textId="09DB9B66" w:rsidR="00C61777" w:rsidRPr="00FB3996" w:rsidRDefault="00C61777" w:rsidP="00C61777">
            <w:pPr>
              <w:pStyle w:val="BodyText"/>
              <w:rPr>
                <w:sz w:val="24"/>
                <w:szCs w:val="24"/>
              </w:rPr>
            </w:pPr>
            <w:r>
              <w:rPr>
                <w:sz w:val="24"/>
                <w:szCs w:val="24"/>
              </w:rPr>
              <w:lastRenderedPageBreak/>
              <w:t>Commenter opines that</w:t>
            </w:r>
            <w:r w:rsidRPr="00C61777">
              <w:rPr>
                <w:spacing w:val="-1"/>
                <w:sz w:val="24"/>
                <w:szCs w:val="24"/>
              </w:rPr>
              <w:t xml:space="preserve"> </w:t>
            </w:r>
            <w:r w:rsidRPr="00C61777">
              <w:rPr>
                <w:sz w:val="24"/>
                <w:szCs w:val="24"/>
              </w:rPr>
              <w:t>the</w:t>
            </w:r>
            <w:r w:rsidRPr="00C61777">
              <w:rPr>
                <w:spacing w:val="-2"/>
                <w:sz w:val="24"/>
                <w:szCs w:val="24"/>
              </w:rPr>
              <w:t xml:space="preserve"> </w:t>
            </w:r>
            <w:r w:rsidRPr="00C61777">
              <w:rPr>
                <w:sz w:val="24"/>
                <w:szCs w:val="24"/>
              </w:rPr>
              <w:t>DWC’s</w:t>
            </w:r>
            <w:r w:rsidRPr="00C61777">
              <w:rPr>
                <w:spacing w:val="-1"/>
                <w:sz w:val="24"/>
                <w:szCs w:val="24"/>
              </w:rPr>
              <w:t xml:space="preserve"> </w:t>
            </w:r>
            <w:r w:rsidRPr="00C61777">
              <w:rPr>
                <w:sz w:val="24"/>
                <w:szCs w:val="24"/>
              </w:rPr>
              <w:t>changes</w:t>
            </w:r>
            <w:r w:rsidRPr="00C61777">
              <w:rPr>
                <w:spacing w:val="-1"/>
                <w:sz w:val="24"/>
                <w:szCs w:val="24"/>
              </w:rPr>
              <w:t xml:space="preserve"> </w:t>
            </w:r>
            <w:r w:rsidRPr="00C61777">
              <w:rPr>
                <w:sz w:val="24"/>
                <w:szCs w:val="24"/>
              </w:rPr>
              <w:t>are</w:t>
            </w:r>
            <w:r w:rsidRPr="00C61777">
              <w:rPr>
                <w:spacing w:val="-2"/>
                <w:sz w:val="24"/>
                <w:szCs w:val="24"/>
              </w:rPr>
              <w:t xml:space="preserve"> </w:t>
            </w:r>
            <w:r w:rsidRPr="00C61777">
              <w:rPr>
                <w:sz w:val="24"/>
                <w:szCs w:val="24"/>
              </w:rPr>
              <w:t>intended</w:t>
            </w:r>
            <w:r w:rsidRPr="00C61777">
              <w:rPr>
                <w:spacing w:val="-1"/>
                <w:sz w:val="24"/>
                <w:szCs w:val="24"/>
              </w:rPr>
              <w:t xml:space="preserve"> </w:t>
            </w:r>
            <w:r w:rsidRPr="00C61777">
              <w:rPr>
                <w:sz w:val="24"/>
                <w:szCs w:val="24"/>
              </w:rPr>
              <w:t>to</w:t>
            </w:r>
            <w:r w:rsidRPr="00C61777">
              <w:rPr>
                <w:spacing w:val="-1"/>
                <w:sz w:val="24"/>
                <w:szCs w:val="24"/>
              </w:rPr>
              <w:t xml:space="preserve"> </w:t>
            </w:r>
            <w:r w:rsidRPr="00C61777">
              <w:rPr>
                <w:sz w:val="24"/>
                <w:szCs w:val="24"/>
              </w:rPr>
              <w:t>align</w:t>
            </w:r>
            <w:r w:rsidRPr="00C61777">
              <w:rPr>
                <w:spacing w:val="-4"/>
                <w:sz w:val="24"/>
                <w:szCs w:val="24"/>
              </w:rPr>
              <w:t xml:space="preserve"> </w:t>
            </w:r>
            <w:r w:rsidRPr="00C61777">
              <w:rPr>
                <w:sz w:val="24"/>
                <w:szCs w:val="24"/>
              </w:rPr>
              <w:t>with</w:t>
            </w:r>
            <w:r w:rsidRPr="00C61777">
              <w:rPr>
                <w:spacing w:val="-1"/>
                <w:sz w:val="24"/>
                <w:szCs w:val="24"/>
              </w:rPr>
              <w:t xml:space="preserve"> </w:t>
            </w:r>
            <w:r w:rsidRPr="00C61777">
              <w:rPr>
                <w:sz w:val="24"/>
                <w:szCs w:val="24"/>
              </w:rPr>
              <w:t>the</w:t>
            </w:r>
            <w:r w:rsidRPr="00C61777">
              <w:rPr>
                <w:spacing w:val="-1"/>
                <w:sz w:val="24"/>
                <w:szCs w:val="24"/>
              </w:rPr>
              <w:t xml:space="preserve"> </w:t>
            </w:r>
            <w:r w:rsidRPr="00C61777">
              <w:rPr>
                <w:sz w:val="24"/>
                <w:szCs w:val="24"/>
              </w:rPr>
              <w:t>proposed</w:t>
            </w:r>
            <w:r w:rsidRPr="00C61777">
              <w:rPr>
                <w:spacing w:val="-2"/>
                <w:sz w:val="24"/>
                <w:szCs w:val="24"/>
              </w:rPr>
              <w:t xml:space="preserve"> </w:t>
            </w:r>
            <w:r w:rsidRPr="00C61777">
              <w:rPr>
                <w:sz w:val="24"/>
                <w:szCs w:val="24"/>
              </w:rPr>
              <w:t>amendments</w:t>
            </w:r>
            <w:r w:rsidRPr="00C61777">
              <w:rPr>
                <w:spacing w:val="3"/>
                <w:sz w:val="24"/>
                <w:szCs w:val="24"/>
              </w:rPr>
              <w:t xml:space="preserve"> </w:t>
            </w:r>
            <w:r w:rsidRPr="00C61777">
              <w:rPr>
                <w:sz w:val="24"/>
                <w:szCs w:val="24"/>
              </w:rPr>
              <w:t>made</w:t>
            </w:r>
            <w:r w:rsidRPr="00C61777">
              <w:rPr>
                <w:spacing w:val="-2"/>
                <w:sz w:val="24"/>
                <w:szCs w:val="24"/>
              </w:rPr>
              <w:t xml:space="preserve"> under</w:t>
            </w:r>
            <w:r w:rsidRPr="00C61777">
              <w:rPr>
                <w:sz w:val="24"/>
                <w:szCs w:val="24"/>
              </w:rPr>
              <w:t>§31.5 (a)(2).</w:t>
            </w:r>
            <w:r w:rsidRPr="00C61777">
              <w:rPr>
                <w:spacing w:val="40"/>
                <w:sz w:val="24"/>
                <w:szCs w:val="24"/>
              </w:rPr>
              <w:t xml:space="preserve"> </w:t>
            </w:r>
            <w:r w:rsidRPr="00C61777">
              <w:rPr>
                <w:sz w:val="24"/>
                <w:szCs w:val="24"/>
              </w:rPr>
              <w:t>However, the changes to this form are not consistent with the numeric and formatting revisions made under §31.5(a)(2).</w:t>
            </w:r>
            <w:r w:rsidRPr="00C61777">
              <w:rPr>
                <w:spacing w:val="40"/>
                <w:sz w:val="24"/>
                <w:szCs w:val="24"/>
              </w:rPr>
              <w:t xml:space="preserve"> </w:t>
            </w:r>
            <w:r w:rsidRPr="00C61777">
              <w:rPr>
                <w:sz w:val="24"/>
                <w:szCs w:val="24"/>
              </w:rPr>
              <w:t>In addition, it seems the reference to §33 (e) on this form is a typographical error that needs to be updated to the correct regulation section.</w:t>
            </w:r>
            <w:r w:rsidRPr="00C61777">
              <w:rPr>
                <w:spacing w:val="40"/>
                <w:sz w:val="24"/>
                <w:szCs w:val="24"/>
              </w:rPr>
              <w:t xml:space="preserve"> </w:t>
            </w:r>
            <w:r w:rsidRPr="00C61777">
              <w:rPr>
                <w:sz w:val="24"/>
                <w:szCs w:val="24"/>
              </w:rPr>
              <w:t>Additional modifications to this form are needed for clarity on the numeric and formatting changes proposed, including citing the appropriate regulation section.</w:t>
            </w:r>
          </w:p>
        </w:tc>
        <w:tc>
          <w:tcPr>
            <w:tcW w:w="2340" w:type="dxa"/>
          </w:tcPr>
          <w:p w14:paraId="1223FD6E" w14:textId="77777777" w:rsidR="001E2AD9" w:rsidRDefault="001E2AD9" w:rsidP="001E2AD9">
            <w:pPr>
              <w:rPr>
                <w:sz w:val="24"/>
                <w:szCs w:val="24"/>
              </w:rPr>
            </w:pPr>
            <w:r>
              <w:rPr>
                <w:sz w:val="24"/>
                <w:szCs w:val="24"/>
              </w:rPr>
              <w:lastRenderedPageBreak/>
              <w:t>Andrea Guzman</w:t>
            </w:r>
          </w:p>
          <w:p w14:paraId="09BE0FF9" w14:textId="77777777" w:rsidR="001E2AD9" w:rsidRDefault="001E2AD9" w:rsidP="001E2AD9">
            <w:pPr>
              <w:rPr>
                <w:sz w:val="24"/>
                <w:szCs w:val="24"/>
              </w:rPr>
            </w:pPr>
            <w:r>
              <w:rPr>
                <w:sz w:val="24"/>
                <w:szCs w:val="24"/>
              </w:rPr>
              <w:t>Claims Regulatory Director</w:t>
            </w:r>
          </w:p>
          <w:p w14:paraId="5B7780F9" w14:textId="77777777" w:rsidR="001E2AD9" w:rsidRDefault="001E2AD9" w:rsidP="001E2AD9">
            <w:pPr>
              <w:rPr>
                <w:sz w:val="24"/>
                <w:szCs w:val="24"/>
              </w:rPr>
            </w:pPr>
            <w:r>
              <w:rPr>
                <w:sz w:val="24"/>
                <w:szCs w:val="24"/>
              </w:rPr>
              <w:t>State Compensation Insurance Fund (SCIF)</w:t>
            </w:r>
          </w:p>
          <w:p w14:paraId="129BAF2B" w14:textId="77777777" w:rsidR="001E2AD9" w:rsidRDefault="001E2AD9" w:rsidP="001E2AD9">
            <w:pPr>
              <w:rPr>
                <w:sz w:val="24"/>
                <w:szCs w:val="24"/>
              </w:rPr>
            </w:pPr>
            <w:r>
              <w:rPr>
                <w:sz w:val="24"/>
                <w:szCs w:val="24"/>
              </w:rPr>
              <w:t>November 15, 2022</w:t>
            </w:r>
          </w:p>
          <w:p w14:paraId="126BF2B3" w14:textId="799BCEDF" w:rsidR="001E2AD9" w:rsidRPr="00FB3996" w:rsidRDefault="001E2AD9" w:rsidP="001E2AD9">
            <w:pPr>
              <w:rPr>
                <w:sz w:val="24"/>
                <w:szCs w:val="24"/>
              </w:rPr>
            </w:pPr>
            <w:r>
              <w:rPr>
                <w:sz w:val="24"/>
                <w:szCs w:val="24"/>
              </w:rPr>
              <w:t>Written Comment</w:t>
            </w:r>
          </w:p>
        </w:tc>
        <w:tc>
          <w:tcPr>
            <w:tcW w:w="3240" w:type="dxa"/>
          </w:tcPr>
          <w:p w14:paraId="2AB7ED65" w14:textId="77777777" w:rsidR="001E2AD9" w:rsidRDefault="00DE62E1" w:rsidP="001E2AD9">
            <w:pPr>
              <w:rPr>
                <w:sz w:val="24"/>
                <w:szCs w:val="24"/>
              </w:rPr>
            </w:pPr>
            <w:r>
              <w:rPr>
                <w:sz w:val="24"/>
                <w:szCs w:val="24"/>
              </w:rPr>
              <w:t>The Administrative Director agrees.</w:t>
            </w:r>
          </w:p>
          <w:p w14:paraId="1CD020B6" w14:textId="77777777" w:rsidR="00056DC6" w:rsidRDefault="00056DC6" w:rsidP="001E2AD9">
            <w:pPr>
              <w:rPr>
                <w:sz w:val="24"/>
                <w:szCs w:val="24"/>
              </w:rPr>
            </w:pPr>
          </w:p>
          <w:p w14:paraId="524A766D" w14:textId="150285B5" w:rsidR="00056DC6" w:rsidRPr="00FB3996" w:rsidRDefault="00056DC6" w:rsidP="001E2AD9">
            <w:pPr>
              <w:rPr>
                <w:sz w:val="24"/>
                <w:szCs w:val="24"/>
              </w:rPr>
            </w:pPr>
          </w:p>
        </w:tc>
        <w:tc>
          <w:tcPr>
            <w:tcW w:w="2325" w:type="dxa"/>
          </w:tcPr>
          <w:p w14:paraId="0DAE0353" w14:textId="509DFD67" w:rsidR="001E2AD9" w:rsidRPr="00FB3996" w:rsidRDefault="00DE62E1" w:rsidP="001E2AD9">
            <w:pPr>
              <w:rPr>
                <w:sz w:val="24"/>
                <w:szCs w:val="24"/>
              </w:rPr>
            </w:pPr>
            <w:r>
              <w:rPr>
                <w:sz w:val="24"/>
                <w:szCs w:val="24"/>
              </w:rPr>
              <w:t xml:space="preserve">Please see update. </w:t>
            </w:r>
          </w:p>
        </w:tc>
      </w:tr>
      <w:tr w:rsidR="001E2AD9" w:rsidRPr="00FB3996" w14:paraId="4218A6F9" w14:textId="77777777" w:rsidTr="000165B2">
        <w:trPr>
          <w:trHeight w:val="100"/>
        </w:trPr>
        <w:tc>
          <w:tcPr>
            <w:tcW w:w="2088" w:type="dxa"/>
          </w:tcPr>
          <w:p w14:paraId="22D6F293" w14:textId="6ED55C43" w:rsidR="001E2AD9" w:rsidRPr="00FB3996" w:rsidRDefault="00F771CE" w:rsidP="001E2AD9">
            <w:pPr>
              <w:rPr>
                <w:sz w:val="24"/>
                <w:szCs w:val="24"/>
              </w:rPr>
            </w:pPr>
            <w:r>
              <w:rPr>
                <w:sz w:val="24"/>
                <w:szCs w:val="24"/>
              </w:rPr>
              <w:t>QME Form 108</w:t>
            </w:r>
          </w:p>
        </w:tc>
        <w:tc>
          <w:tcPr>
            <w:tcW w:w="3960" w:type="dxa"/>
          </w:tcPr>
          <w:p w14:paraId="3507632D" w14:textId="77777777" w:rsidR="001E2AD9" w:rsidRDefault="00F771CE" w:rsidP="001E2AD9">
            <w:pPr>
              <w:rPr>
                <w:sz w:val="24"/>
                <w:szCs w:val="24"/>
              </w:rPr>
            </w:pPr>
            <w:r>
              <w:rPr>
                <w:sz w:val="24"/>
                <w:szCs w:val="24"/>
              </w:rPr>
              <w:t>Commenter notes the following typographical errors in the address heading:</w:t>
            </w:r>
          </w:p>
          <w:p w14:paraId="1A696198" w14:textId="77777777" w:rsidR="00F771CE" w:rsidRDefault="00F771CE" w:rsidP="001E2AD9">
            <w:pPr>
              <w:rPr>
                <w:sz w:val="24"/>
                <w:szCs w:val="24"/>
              </w:rPr>
            </w:pPr>
          </w:p>
          <w:p w14:paraId="742AF445" w14:textId="77777777" w:rsidR="00F771CE" w:rsidRDefault="00F771CE" w:rsidP="00F771CE">
            <w:pPr>
              <w:pStyle w:val="ListParagraph"/>
              <w:numPr>
                <w:ilvl w:val="0"/>
                <w:numId w:val="17"/>
              </w:numPr>
              <w:rPr>
                <w:sz w:val="24"/>
                <w:szCs w:val="24"/>
              </w:rPr>
            </w:pPr>
            <w:r>
              <w:rPr>
                <w:sz w:val="24"/>
                <w:szCs w:val="24"/>
              </w:rPr>
              <w:t>Correct the misspelling of “INDUSRAIL”</w:t>
            </w:r>
          </w:p>
          <w:p w14:paraId="53B95165" w14:textId="77777777" w:rsidR="00F771CE" w:rsidRDefault="00F771CE" w:rsidP="00F771CE">
            <w:pPr>
              <w:pStyle w:val="ListParagraph"/>
              <w:numPr>
                <w:ilvl w:val="0"/>
                <w:numId w:val="17"/>
              </w:numPr>
              <w:rPr>
                <w:sz w:val="24"/>
                <w:szCs w:val="24"/>
              </w:rPr>
            </w:pPr>
            <w:r>
              <w:rPr>
                <w:sz w:val="24"/>
                <w:szCs w:val="24"/>
              </w:rPr>
              <w:t>Add a space between the words “WORKERS” and “COMPENSATION”</w:t>
            </w:r>
          </w:p>
          <w:p w14:paraId="2B24B36A" w14:textId="7A5CC332" w:rsidR="00F771CE" w:rsidRPr="00F771CE" w:rsidRDefault="00F771CE" w:rsidP="00F771CE">
            <w:pPr>
              <w:rPr>
                <w:sz w:val="24"/>
                <w:szCs w:val="24"/>
              </w:rPr>
            </w:pPr>
          </w:p>
        </w:tc>
        <w:tc>
          <w:tcPr>
            <w:tcW w:w="2340" w:type="dxa"/>
          </w:tcPr>
          <w:p w14:paraId="0B257486" w14:textId="77777777" w:rsidR="001E2AD9" w:rsidRDefault="001E2AD9" w:rsidP="001E2AD9">
            <w:pPr>
              <w:rPr>
                <w:sz w:val="24"/>
                <w:szCs w:val="24"/>
              </w:rPr>
            </w:pPr>
            <w:r>
              <w:rPr>
                <w:sz w:val="24"/>
                <w:szCs w:val="24"/>
              </w:rPr>
              <w:t>Andrea Guzman</w:t>
            </w:r>
          </w:p>
          <w:p w14:paraId="36F3F2D3" w14:textId="77777777" w:rsidR="001E2AD9" w:rsidRDefault="001E2AD9" w:rsidP="001E2AD9">
            <w:pPr>
              <w:rPr>
                <w:sz w:val="24"/>
                <w:szCs w:val="24"/>
              </w:rPr>
            </w:pPr>
            <w:r>
              <w:rPr>
                <w:sz w:val="24"/>
                <w:szCs w:val="24"/>
              </w:rPr>
              <w:t>Claims Regulatory Director</w:t>
            </w:r>
          </w:p>
          <w:p w14:paraId="47B760B1" w14:textId="77777777" w:rsidR="001E2AD9" w:rsidRDefault="001E2AD9" w:rsidP="001E2AD9">
            <w:pPr>
              <w:rPr>
                <w:sz w:val="24"/>
                <w:szCs w:val="24"/>
              </w:rPr>
            </w:pPr>
            <w:r>
              <w:rPr>
                <w:sz w:val="24"/>
                <w:szCs w:val="24"/>
              </w:rPr>
              <w:t>State Compensation Insurance Fund (SCIF)</w:t>
            </w:r>
          </w:p>
          <w:p w14:paraId="6105508C" w14:textId="77777777" w:rsidR="001E2AD9" w:rsidRDefault="001E2AD9" w:rsidP="001E2AD9">
            <w:pPr>
              <w:rPr>
                <w:sz w:val="24"/>
                <w:szCs w:val="24"/>
              </w:rPr>
            </w:pPr>
            <w:r>
              <w:rPr>
                <w:sz w:val="24"/>
                <w:szCs w:val="24"/>
              </w:rPr>
              <w:t>November 15, 2022</w:t>
            </w:r>
          </w:p>
          <w:p w14:paraId="3A03C452" w14:textId="23EFFA6E" w:rsidR="001E2AD9" w:rsidRPr="00FB3996" w:rsidRDefault="001E2AD9" w:rsidP="001E2AD9">
            <w:pPr>
              <w:rPr>
                <w:sz w:val="24"/>
                <w:szCs w:val="24"/>
              </w:rPr>
            </w:pPr>
            <w:r>
              <w:rPr>
                <w:sz w:val="24"/>
                <w:szCs w:val="24"/>
              </w:rPr>
              <w:t>Written Comment</w:t>
            </w:r>
          </w:p>
        </w:tc>
        <w:tc>
          <w:tcPr>
            <w:tcW w:w="3240" w:type="dxa"/>
          </w:tcPr>
          <w:p w14:paraId="3D8F5D53" w14:textId="39A629AB" w:rsidR="001E2AD9" w:rsidRPr="00FB3996" w:rsidRDefault="00DE62E1" w:rsidP="001E2AD9">
            <w:pPr>
              <w:rPr>
                <w:sz w:val="24"/>
                <w:szCs w:val="24"/>
              </w:rPr>
            </w:pPr>
            <w:r>
              <w:rPr>
                <w:sz w:val="24"/>
                <w:szCs w:val="24"/>
              </w:rPr>
              <w:t>The Administrative Director agrees.</w:t>
            </w:r>
          </w:p>
        </w:tc>
        <w:tc>
          <w:tcPr>
            <w:tcW w:w="2325" w:type="dxa"/>
          </w:tcPr>
          <w:p w14:paraId="3FFC0355" w14:textId="3F86367B" w:rsidR="001E2AD9" w:rsidRPr="00FB3996" w:rsidRDefault="00DE62E1" w:rsidP="001E2AD9">
            <w:pPr>
              <w:rPr>
                <w:sz w:val="24"/>
                <w:szCs w:val="24"/>
              </w:rPr>
            </w:pPr>
            <w:r>
              <w:rPr>
                <w:sz w:val="24"/>
                <w:szCs w:val="24"/>
              </w:rPr>
              <w:t xml:space="preserve">Please see update. </w:t>
            </w:r>
          </w:p>
        </w:tc>
      </w:tr>
      <w:tr w:rsidR="001E2AD9" w:rsidRPr="00FB3996" w14:paraId="48ADF151" w14:textId="77777777" w:rsidTr="000165B2">
        <w:trPr>
          <w:trHeight w:val="100"/>
        </w:trPr>
        <w:tc>
          <w:tcPr>
            <w:tcW w:w="2088" w:type="dxa"/>
          </w:tcPr>
          <w:p w14:paraId="46CA8928" w14:textId="2DE7DC78" w:rsidR="001E2AD9" w:rsidRPr="00FB3996" w:rsidRDefault="006F6B2F" w:rsidP="001E2AD9">
            <w:pPr>
              <w:rPr>
                <w:sz w:val="24"/>
                <w:szCs w:val="24"/>
              </w:rPr>
            </w:pPr>
            <w:r>
              <w:rPr>
                <w:sz w:val="24"/>
                <w:szCs w:val="24"/>
              </w:rPr>
              <w:lastRenderedPageBreak/>
              <w:t>QME Form 108</w:t>
            </w:r>
          </w:p>
        </w:tc>
        <w:tc>
          <w:tcPr>
            <w:tcW w:w="3960" w:type="dxa"/>
          </w:tcPr>
          <w:p w14:paraId="079B8D38" w14:textId="77777777" w:rsidR="001E2AD9" w:rsidRDefault="006F6B2F" w:rsidP="006F6B2F">
            <w:pPr>
              <w:pStyle w:val="Heading1"/>
              <w:jc w:val="left"/>
              <w:outlineLvl w:val="0"/>
              <w:rPr>
                <w:b w:val="0"/>
                <w:sz w:val="24"/>
                <w:szCs w:val="24"/>
              </w:rPr>
            </w:pPr>
            <w:r>
              <w:rPr>
                <w:b w:val="0"/>
                <w:sz w:val="24"/>
                <w:szCs w:val="24"/>
              </w:rPr>
              <w:t>Commenter recommends the following revised text:</w:t>
            </w:r>
          </w:p>
          <w:p w14:paraId="6F70C8B1" w14:textId="77777777" w:rsidR="006F6B2F" w:rsidRPr="006F6B2F" w:rsidRDefault="006F6B2F" w:rsidP="006F6B2F">
            <w:pPr>
              <w:rPr>
                <w:sz w:val="24"/>
                <w:szCs w:val="24"/>
              </w:rPr>
            </w:pPr>
          </w:p>
          <w:p w14:paraId="7B5501A8" w14:textId="77777777" w:rsidR="006F6B2F" w:rsidRPr="006F6B2F" w:rsidRDefault="006F6B2F" w:rsidP="006F6B2F">
            <w:pPr>
              <w:spacing w:before="103" w:line="228" w:lineRule="auto"/>
              <w:ind w:right="538"/>
              <w:rPr>
                <w:sz w:val="24"/>
                <w:szCs w:val="24"/>
              </w:rPr>
            </w:pPr>
            <w:r w:rsidRPr="006F6B2F">
              <w:rPr>
                <w:sz w:val="24"/>
                <w:szCs w:val="24"/>
              </w:rPr>
              <w:t>2)</w:t>
            </w:r>
            <w:r w:rsidRPr="006F6B2F">
              <w:rPr>
                <w:spacing w:val="103"/>
                <w:sz w:val="24"/>
                <w:szCs w:val="24"/>
              </w:rPr>
              <w:t xml:space="preserve"> </w:t>
            </w:r>
            <w:r w:rsidRPr="006F6B2F">
              <w:rPr>
                <w:sz w:val="24"/>
                <w:szCs w:val="24"/>
                <w:u w:val="single"/>
              </w:rPr>
              <w:t xml:space="preserve">Call the QME’s office, listed on the panel form, </w:t>
            </w:r>
            <w:r w:rsidRPr="006F6B2F">
              <w:rPr>
                <w:b/>
                <w:sz w:val="24"/>
                <w:szCs w:val="24"/>
                <w:u w:val="single"/>
              </w:rPr>
              <w:t>within ten (10) days of the date the</w:t>
            </w:r>
            <w:r w:rsidRPr="006F6B2F">
              <w:rPr>
                <w:b/>
                <w:sz w:val="24"/>
                <w:szCs w:val="24"/>
              </w:rPr>
              <w:t xml:space="preserve"> </w:t>
            </w:r>
            <w:r w:rsidRPr="006F6B2F">
              <w:rPr>
                <w:b/>
                <w:sz w:val="24"/>
                <w:szCs w:val="24"/>
                <w:u w:val="single"/>
              </w:rPr>
              <w:t>QME</w:t>
            </w:r>
            <w:r w:rsidRPr="006F6B2F">
              <w:rPr>
                <w:b/>
                <w:spacing w:val="-3"/>
                <w:sz w:val="24"/>
                <w:szCs w:val="24"/>
                <w:u w:val="single"/>
              </w:rPr>
              <w:t xml:space="preserve"> </w:t>
            </w:r>
            <w:r w:rsidRPr="006F6B2F">
              <w:rPr>
                <w:b/>
                <w:sz w:val="24"/>
                <w:szCs w:val="24"/>
                <w:u w:val="single"/>
              </w:rPr>
              <w:t>list</w:t>
            </w:r>
            <w:r w:rsidRPr="006F6B2F">
              <w:rPr>
                <w:b/>
                <w:spacing w:val="-4"/>
                <w:sz w:val="24"/>
                <w:szCs w:val="24"/>
                <w:u w:val="single"/>
              </w:rPr>
              <w:t xml:space="preserve"> </w:t>
            </w:r>
            <w:r w:rsidRPr="006F6B2F">
              <w:rPr>
                <w:b/>
                <w:sz w:val="24"/>
                <w:szCs w:val="24"/>
                <w:u w:val="single"/>
              </w:rPr>
              <w:t>was</w:t>
            </w:r>
            <w:r w:rsidRPr="006F6B2F">
              <w:rPr>
                <w:b/>
                <w:spacing w:val="-3"/>
                <w:sz w:val="24"/>
                <w:szCs w:val="24"/>
                <w:u w:val="single"/>
              </w:rPr>
              <w:t xml:space="preserve"> </w:t>
            </w:r>
            <w:r w:rsidRPr="006F6B2F">
              <w:rPr>
                <w:b/>
                <w:sz w:val="24"/>
                <w:szCs w:val="24"/>
                <w:u w:val="single"/>
              </w:rPr>
              <w:t>issued</w:t>
            </w:r>
            <w:r w:rsidRPr="006F6B2F">
              <w:rPr>
                <w:b/>
                <w:spacing w:val="-1"/>
                <w:sz w:val="24"/>
                <w:szCs w:val="24"/>
                <w:u w:val="single"/>
              </w:rPr>
              <w:t xml:space="preserve"> </w:t>
            </w:r>
            <w:r w:rsidRPr="006F6B2F">
              <w:rPr>
                <w:sz w:val="24"/>
                <w:szCs w:val="24"/>
                <w:u w:val="single"/>
              </w:rPr>
              <w:t>by</w:t>
            </w:r>
            <w:r w:rsidRPr="006F6B2F">
              <w:rPr>
                <w:spacing w:val="-3"/>
                <w:sz w:val="24"/>
                <w:szCs w:val="24"/>
                <w:u w:val="single"/>
              </w:rPr>
              <w:t xml:space="preserve"> </w:t>
            </w:r>
            <w:r w:rsidRPr="006F6B2F">
              <w:rPr>
                <w:sz w:val="24"/>
                <w:szCs w:val="24"/>
                <w:u w:val="single"/>
              </w:rPr>
              <w:t>the</w:t>
            </w:r>
            <w:r w:rsidRPr="006F6B2F">
              <w:rPr>
                <w:spacing w:val="-3"/>
                <w:sz w:val="24"/>
                <w:szCs w:val="24"/>
                <w:u w:val="single"/>
              </w:rPr>
              <w:t xml:space="preserve"> </w:t>
            </w:r>
            <w:r w:rsidRPr="006F6B2F">
              <w:rPr>
                <w:sz w:val="24"/>
                <w:szCs w:val="24"/>
                <w:u w:val="single"/>
              </w:rPr>
              <w:t>Medical</w:t>
            </w:r>
            <w:r w:rsidRPr="006F6B2F">
              <w:rPr>
                <w:spacing w:val="-4"/>
                <w:sz w:val="24"/>
                <w:szCs w:val="24"/>
                <w:u w:val="single"/>
              </w:rPr>
              <w:t xml:space="preserve"> </w:t>
            </w:r>
            <w:r w:rsidRPr="006F6B2F">
              <w:rPr>
                <w:sz w:val="24"/>
                <w:szCs w:val="24"/>
                <w:u w:val="single"/>
              </w:rPr>
              <w:t>Unit</w:t>
            </w:r>
            <w:r w:rsidRPr="006F6B2F">
              <w:rPr>
                <w:spacing w:val="-3"/>
                <w:sz w:val="24"/>
                <w:szCs w:val="24"/>
                <w:u w:val="single"/>
              </w:rPr>
              <w:t xml:space="preserve"> </w:t>
            </w:r>
            <w:r w:rsidRPr="006F6B2F">
              <w:rPr>
                <w:sz w:val="24"/>
                <w:szCs w:val="24"/>
                <w:u w:val="single"/>
              </w:rPr>
              <w:t>and</w:t>
            </w:r>
            <w:r w:rsidRPr="006F6B2F">
              <w:rPr>
                <w:spacing w:val="-4"/>
                <w:sz w:val="24"/>
                <w:szCs w:val="24"/>
                <w:u w:val="single"/>
              </w:rPr>
              <w:t xml:space="preserve"> </w:t>
            </w:r>
            <w:r w:rsidRPr="006F6B2F">
              <w:rPr>
                <w:sz w:val="24"/>
                <w:szCs w:val="24"/>
                <w:u w:val="single"/>
              </w:rPr>
              <w:t>make</w:t>
            </w:r>
            <w:r w:rsidRPr="006F6B2F">
              <w:rPr>
                <w:spacing w:val="-3"/>
                <w:sz w:val="24"/>
                <w:szCs w:val="24"/>
                <w:u w:val="single"/>
              </w:rPr>
              <w:t xml:space="preserve"> </w:t>
            </w:r>
            <w:r w:rsidRPr="006F6B2F">
              <w:rPr>
                <w:sz w:val="24"/>
                <w:szCs w:val="24"/>
                <w:u w:val="single"/>
              </w:rPr>
              <w:t>an</w:t>
            </w:r>
            <w:r w:rsidRPr="006F6B2F">
              <w:rPr>
                <w:spacing w:val="-3"/>
                <w:sz w:val="24"/>
                <w:szCs w:val="24"/>
                <w:u w:val="single"/>
              </w:rPr>
              <w:t xml:space="preserve"> </w:t>
            </w:r>
            <w:r w:rsidRPr="006F6B2F">
              <w:rPr>
                <w:sz w:val="24"/>
                <w:szCs w:val="24"/>
                <w:u w:val="single"/>
              </w:rPr>
              <w:t>appointment</w:t>
            </w:r>
            <w:r w:rsidRPr="006F6B2F">
              <w:rPr>
                <w:spacing w:val="-3"/>
                <w:sz w:val="24"/>
                <w:szCs w:val="24"/>
                <w:u w:val="single"/>
              </w:rPr>
              <w:t xml:space="preserve"> </w:t>
            </w:r>
            <w:r w:rsidRPr="006F6B2F">
              <w:rPr>
                <w:sz w:val="24"/>
                <w:szCs w:val="24"/>
                <w:u w:val="single"/>
              </w:rPr>
              <w:t>for</w:t>
            </w:r>
            <w:r w:rsidRPr="006F6B2F">
              <w:rPr>
                <w:spacing w:val="-4"/>
                <w:sz w:val="24"/>
                <w:szCs w:val="24"/>
                <w:u w:val="single"/>
              </w:rPr>
              <w:t xml:space="preserve"> </w:t>
            </w:r>
            <w:r w:rsidRPr="006F6B2F">
              <w:rPr>
                <w:sz w:val="24"/>
                <w:szCs w:val="24"/>
                <w:u w:val="single"/>
              </w:rPr>
              <w:t>an</w:t>
            </w:r>
            <w:r w:rsidRPr="006F6B2F">
              <w:rPr>
                <w:spacing w:val="-3"/>
                <w:sz w:val="24"/>
                <w:szCs w:val="24"/>
                <w:u w:val="single"/>
              </w:rPr>
              <w:t xml:space="preserve"> </w:t>
            </w:r>
            <w:r w:rsidRPr="006F6B2F">
              <w:rPr>
                <w:sz w:val="24"/>
                <w:szCs w:val="24"/>
                <w:u w:val="single"/>
              </w:rPr>
              <w:t>examination.</w:t>
            </w:r>
          </w:p>
          <w:p w14:paraId="072D7C73" w14:textId="77777777" w:rsidR="006F6B2F" w:rsidRPr="006F6B2F" w:rsidRDefault="006F6B2F" w:rsidP="006F6B2F">
            <w:pPr>
              <w:pStyle w:val="BodyText"/>
              <w:spacing w:before="10"/>
              <w:rPr>
                <w:sz w:val="24"/>
                <w:szCs w:val="24"/>
              </w:rPr>
            </w:pPr>
          </w:p>
          <w:p w14:paraId="770C0956" w14:textId="2B8F1F1D" w:rsidR="006F6B2F" w:rsidRPr="006F6B2F" w:rsidRDefault="006F6B2F" w:rsidP="006F6B2F">
            <w:pPr>
              <w:spacing w:line="228" w:lineRule="auto"/>
              <w:ind w:right="115"/>
              <w:rPr>
                <w:sz w:val="24"/>
                <w:szCs w:val="24"/>
              </w:rPr>
            </w:pPr>
            <w:r w:rsidRPr="006F6B2F">
              <w:rPr>
                <w:sz w:val="24"/>
                <w:szCs w:val="24"/>
                <w:u w:val="single"/>
              </w:rPr>
              <w:t>Tell the office staff for the QME that you are calling for a “QME exam”.</w:t>
            </w:r>
            <w:r w:rsidRPr="006F6B2F">
              <w:rPr>
                <w:spacing w:val="40"/>
                <w:sz w:val="24"/>
                <w:szCs w:val="24"/>
                <w:u w:val="single"/>
              </w:rPr>
              <w:t xml:space="preserve"> </w:t>
            </w:r>
            <w:r w:rsidRPr="006F6B2F">
              <w:rPr>
                <w:sz w:val="24"/>
                <w:szCs w:val="24"/>
                <w:u w:val="single"/>
              </w:rPr>
              <w:t>If you will need an</w:t>
            </w:r>
            <w:r w:rsidRPr="006F6B2F">
              <w:rPr>
                <w:sz w:val="24"/>
                <w:szCs w:val="24"/>
              </w:rPr>
              <w:t xml:space="preserve"> </w:t>
            </w:r>
            <w:r w:rsidRPr="006F6B2F">
              <w:rPr>
                <w:sz w:val="24"/>
                <w:szCs w:val="24"/>
                <w:u w:val="single"/>
              </w:rPr>
              <w:t>interpreter, tell the QME’s office. The staff will ask you for information that you will find at</w:t>
            </w:r>
            <w:r w:rsidRPr="006F6B2F">
              <w:rPr>
                <w:sz w:val="24"/>
                <w:szCs w:val="24"/>
              </w:rPr>
              <w:t xml:space="preserve"> </w:t>
            </w:r>
            <w:r w:rsidRPr="006F6B2F">
              <w:rPr>
                <w:sz w:val="24"/>
                <w:szCs w:val="24"/>
                <w:u w:val="single"/>
              </w:rPr>
              <w:t>the</w:t>
            </w:r>
            <w:r w:rsidRPr="006F6B2F">
              <w:rPr>
                <w:sz w:val="24"/>
                <w:szCs w:val="24"/>
              </w:rPr>
              <w:t xml:space="preserve"> </w:t>
            </w:r>
            <w:r w:rsidRPr="006F6B2F">
              <w:rPr>
                <w:sz w:val="24"/>
                <w:szCs w:val="24"/>
                <w:u w:val="single"/>
              </w:rPr>
              <w:t>top</w:t>
            </w:r>
            <w:r w:rsidRPr="006F6B2F">
              <w:rPr>
                <w:spacing w:val="-4"/>
                <w:sz w:val="24"/>
                <w:szCs w:val="24"/>
                <w:u w:val="single"/>
              </w:rPr>
              <w:t xml:space="preserve"> </w:t>
            </w:r>
            <w:r w:rsidRPr="006F6B2F">
              <w:rPr>
                <w:sz w:val="24"/>
                <w:szCs w:val="24"/>
                <w:u w:val="single"/>
              </w:rPr>
              <w:t>of</w:t>
            </w:r>
            <w:r w:rsidRPr="006F6B2F">
              <w:rPr>
                <w:spacing w:val="-4"/>
                <w:sz w:val="24"/>
                <w:szCs w:val="24"/>
                <w:u w:val="single"/>
              </w:rPr>
              <w:t xml:space="preserve"> </w:t>
            </w:r>
            <w:r w:rsidRPr="006F6B2F">
              <w:rPr>
                <w:sz w:val="24"/>
                <w:szCs w:val="24"/>
                <w:u w:val="single"/>
              </w:rPr>
              <w:t>the</w:t>
            </w:r>
            <w:r w:rsidRPr="006F6B2F">
              <w:rPr>
                <w:spacing w:val="-4"/>
                <w:sz w:val="24"/>
                <w:szCs w:val="24"/>
                <w:u w:val="single"/>
              </w:rPr>
              <w:t xml:space="preserve"> </w:t>
            </w:r>
            <w:r w:rsidRPr="006F6B2F">
              <w:rPr>
                <w:sz w:val="24"/>
                <w:szCs w:val="24"/>
                <w:u w:val="single"/>
              </w:rPr>
              <w:t>QME</w:t>
            </w:r>
            <w:r w:rsidRPr="006F6B2F">
              <w:rPr>
                <w:spacing w:val="-5"/>
                <w:sz w:val="24"/>
                <w:szCs w:val="24"/>
                <w:u w:val="single"/>
              </w:rPr>
              <w:t xml:space="preserve"> </w:t>
            </w:r>
            <w:r w:rsidRPr="006F6B2F">
              <w:rPr>
                <w:sz w:val="24"/>
                <w:szCs w:val="24"/>
                <w:u w:val="single"/>
              </w:rPr>
              <w:t>panel</w:t>
            </w:r>
            <w:r w:rsidRPr="006F6B2F">
              <w:rPr>
                <w:spacing w:val="-4"/>
                <w:sz w:val="24"/>
                <w:szCs w:val="24"/>
                <w:u w:val="single"/>
              </w:rPr>
              <w:t xml:space="preserve"> </w:t>
            </w:r>
            <w:r w:rsidRPr="006F6B2F">
              <w:rPr>
                <w:sz w:val="24"/>
                <w:szCs w:val="24"/>
                <w:u w:val="single"/>
              </w:rPr>
              <w:t>list.</w:t>
            </w:r>
            <w:r w:rsidRPr="006F6B2F">
              <w:rPr>
                <w:spacing w:val="40"/>
                <w:sz w:val="24"/>
                <w:szCs w:val="24"/>
                <w:u w:val="single"/>
              </w:rPr>
              <w:t xml:space="preserve"> </w:t>
            </w:r>
            <w:r w:rsidRPr="006F6B2F">
              <w:rPr>
                <w:sz w:val="24"/>
                <w:szCs w:val="24"/>
                <w:u w:val="single"/>
              </w:rPr>
              <w:t>The</w:t>
            </w:r>
            <w:r w:rsidRPr="006F6B2F">
              <w:rPr>
                <w:spacing w:val="-4"/>
                <w:sz w:val="24"/>
                <w:szCs w:val="24"/>
                <w:u w:val="single"/>
              </w:rPr>
              <w:t xml:space="preserve"> </w:t>
            </w:r>
            <w:r w:rsidRPr="006F6B2F">
              <w:rPr>
                <w:sz w:val="24"/>
                <w:szCs w:val="24"/>
                <w:u w:val="single"/>
              </w:rPr>
              <w:t>examination</w:t>
            </w:r>
            <w:r w:rsidRPr="006F6B2F">
              <w:rPr>
                <w:spacing w:val="-5"/>
                <w:sz w:val="24"/>
                <w:szCs w:val="24"/>
                <w:u w:val="single"/>
              </w:rPr>
              <w:t xml:space="preserve"> </w:t>
            </w:r>
            <w:r w:rsidRPr="006F6B2F">
              <w:rPr>
                <w:sz w:val="24"/>
                <w:szCs w:val="24"/>
                <w:u w:val="single"/>
              </w:rPr>
              <w:t>can</w:t>
            </w:r>
            <w:r w:rsidRPr="006F6B2F">
              <w:rPr>
                <w:spacing w:val="-6"/>
                <w:sz w:val="24"/>
                <w:szCs w:val="24"/>
                <w:u w:val="single"/>
              </w:rPr>
              <w:t xml:space="preserve"> </w:t>
            </w:r>
            <w:r w:rsidRPr="006F6B2F">
              <w:rPr>
                <w:sz w:val="24"/>
                <w:szCs w:val="24"/>
                <w:u w:val="single"/>
              </w:rPr>
              <w:t>occur</w:t>
            </w:r>
            <w:r w:rsidRPr="006F6B2F">
              <w:rPr>
                <w:spacing w:val="-5"/>
                <w:sz w:val="24"/>
                <w:szCs w:val="24"/>
                <w:u w:val="single"/>
              </w:rPr>
              <w:t xml:space="preserve"> </w:t>
            </w:r>
            <w:r w:rsidRPr="006F6B2F">
              <w:rPr>
                <w:sz w:val="24"/>
                <w:szCs w:val="24"/>
                <w:u w:val="single"/>
              </w:rPr>
              <w:t>by</w:t>
            </w:r>
            <w:r w:rsidRPr="006F6B2F">
              <w:rPr>
                <w:spacing w:val="-4"/>
                <w:sz w:val="24"/>
                <w:szCs w:val="24"/>
                <w:u w:val="single"/>
              </w:rPr>
              <w:t xml:space="preserve"> </w:t>
            </w:r>
            <w:r w:rsidRPr="006F6B2F">
              <w:rPr>
                <w:sz w:val="24"/>
                <w:szCs w:val="24"/>
                <w:u w:val="single"/>
              </w:rPr>
              <w:t>agreement</w:t>
            </w:r>
            <w:r w:rsidRPr="006F6B2F">
              <w:rPr>
                <w:spacing w:val="-4"/>
                <w:sz w:val="24"/>
                <w:szCs w:val="24"/>
                <w:u w:val="single"/>
              </w:rPr>
              <w:t xml:space="preserve"> </w:t>
            </w:r>
            <w:r w:rsidRPr="006F6B2F">
              <w:rPr>
                <w:sz w:val="24"/>
                <w:szCs w:val="24"/>
                <w:u w:val="single"/>
              </w:rPr>
              <w:t>at</w:t>
            </w:r>
            <w:r w:rsidRPr="006F6B2F">
              <w:rPr>
                <w:spacing w:val="-4"/>
                <w:sz w:val="24"/>
                <w:szCs w:val="24"/>
                <w:u w:val="single"/>
              </w:rPr>
              <w:t xml:space="preserve"> </w:t>
            </w:r>
            <w:r w:rsidRPr="006F6B2F">
              <w:rPr>
                <w:sz w:val="24"/>
                <w:szCs w:val="24"/>
                <w:u w:val="single"/>
              </w:rPr>
              <w:t>an</w:t>
            </w:r>
            <w:r w:rsidRPr="006F6B2F">
              <w:rPr>
                <w:spacing w:val="-5"/>
                <w:sz w:val="24"/>
                <w:szCs w:val="24"/>
                <w:u w:val="single"/>
              </w:rPr>
              <w:t xml:space="preserve"> </w:t>
            </w:r>
            <w:r w:rsidRPr="006F6B2F">
              <w:rPr>
                <w:sz w:val="24"/>
                <w:szCs w:val="24"/>
                <w:u w:val="single"/>
              </w:rPr>
              <w:t>office</w:t>
            </w:r>
            <w:r w:rsidRPr="006F6B2F">
              <w:rPr>
                <w:spacing w:val="-5"/>
                <w:sz w:val="24"/>
                <w:szCs w:val="24"/>
                <w:u w:val="single"/>
              </w:rPr>
              <w:t xml:space="preserve"> </w:t>
            </w:r>
            <w:r w:rsidRPr="006F6B2F">
              <w:rPr>
                <w:sz w:val="24"/>
                <w:szCs w:val="24"/>
                <w:u w:val="single"/>
              </w:rPr>
              <w:t>location</w:t>
            </w:r>
            <w:r w:rsidRPr="006F6B2F">
              <w:rPr>
                <w:spacing w:val="-4"/>
                <w:sz w:val="24"/>
                <w:szCs w:val="24"/>
                <w:u w:val="single"/>
              </w:rPr>
              <w:t xml:space="preserve"> </w:t>
            </w:r>
            <w:r w:rsidRPr="006F6B2F">
              <w:rPr>
                <w:sz w:val="24"/>
                <w:szCs w:val="24"/>
                <w:u w:val="single"/>
              </w:rPr>
              <w:t>listed</w:t>
            </w:r>
            <w:r w:rsidRPr="006F6B2F">
              <w:rPr>
                <w:sz w:val="24"/>
                <w:szCs w:val="24"/>
              </w:rPr>
              <w:t xml:space="preserve"> </w:t>
            </w:r>
            <w:r w:rsidRPr="006F6B2F">
              <w:rPr>
                <w:sz w:val="24"/>
                <w:szCs w:val="24"/>
                <w:u w:val="single"/>
              </w:rPr>
              <w:t>with</w:t>
            </w:r>
            <w:r w:rsidRPr="006F6B2F">
              <w:rPr>
                <w:spacing w:val="-11"/>
                <w:sz w:val="24"/>
                <w:szCs w:val="24"/>
                <w:u w:val="single"/>
              </w:rPr>
              <w:t xml:space="preserve"> </w:t>
            </w:r>
            <w:r w:rsidRPr="006F6B2F">
              <w:rPr>
                <w:sz w:val="24"/>
                <w:szCs w:val="24"/>
                <w:u w:val="single"/>
              </w:rPr>
              <w:t>the</w:t>
            </w:r>
            <w:r w:rsidRPr="006F6B2F">
              <w:rPr>
                <w:spacing w:val="-9"/>
                <w:sz w:val="24"/>
                <w:szCs w:val="24"/>
                <w:u w:val="single"/>
              </w:rPr>
              <w:t xml:space="preserve"> </w:t>
            </w:r>
            <w:r w:rsidRPr="006F6B2F">
              <w:rPr>
                <w:sz w:val="24"/>
                <w:szCs w:val="24"/>
                <w:u w:val="single"/>
              </w:rPr>
              <w:t>medical</w:t>
            </w:r>
            <w:r w:rsidRPr="006F6B2F">
              <w:rPr>
                <w:spacing w:val="-11"/>
                <w:sz w:val="24"/>
                <w:szCs w:val="24"/>
                <w:u w:val="single"/>
              </w:rPr>
              <w:t xml:space="preserve"> </w:t>
            </w:r>
            <w:r w:rsidRPr="006F6B2F">
              <w:rPr>
                <w:sz w:val="24"/>
                <w:szCs w:val="24"/>
                <w:u w:val="single"/>
              </w:rPr>
              <w:t>director</w:t>
            </w:r>
            <w:r w:rsidRPr="006F6B2F">
              <w:rPr>
                <w:spacing w:val="-11"/>
                <w:sz w:val="24"/>
                <w:szCs w:val="24"/>
                <w:u w:val="single"/>
              </w:rPr>
              <w:t xml:space="preserve"> </w:t>
            </w:r>
            <w:r w:rsidRPr="006F6B2F">
              <w:rPr>
                <w:sz w:val="24"/>
                <w:szCs w:val="24"/>
                <w:u w:val="single"/>
              </w:rPr>
              <w:t>or</w:t>
            </w:r>
            <w:r w:rsidRPr="006F6B2F">
              <w:rPr>
                <w:spacing w:val="-11"/>
                <w:sz w:val="24"/>
                <w:szCs w:val="24"/>
                <w:u w:val="single"/>
              </w:rPr>
              <w:t xml:space="preserve"> </w:t>
            </w:r>
            <w:r w:rsidRPr="006F6B2F">
              <w:rPr>
                <w:sz w:val="24"/>
                <w:szCs w:val="24"/>
                <w:u w:val="single"/>
              </w:rPr>
              <w:t>by</w:t>
            </w:r>
            <w:r w:rsidRPr="006F6B2F">
              <w:rPr>
                <w:spacing w:val="-10"/>
                <w:sz w:val="24"/>
                <w:szCs w:val="24"/>
                <w:u w:val="single"/>
              </w:rPr>
              <w:t xml:space="preserve"> </w:t>
            </w:r>
            <w:r w:rsidRPr="006F6B2F">
              <w:rPr>
                <w:sz w:val="24"/>
                <w:szCs w:val="24"/>
                <w:u w:val="single"/>
              </w:rPr>
              <w:t>a</w:t>
            </w:r>
            <w:r w:rsidRPr="006F6B2F">
              <w:rPr>
                <w:spacing w:val="-11"/>
                <w:sz w:val="24"/>
                <w:szCs w:val="24"/>
                <w:u w:val="single"/>
              </w:rPr>
              <w:t xml:space="preserve"> </w:t>
            </w:r>
            <w:r w:rsidRPr="006F6B2F">
              <w:rPr>
                <w:sz w:val="24"/>
                <w:szCs w:val="24"/>
                <w:u w:val="single"/>
              </w:rPr>
              <w:t>remote</w:t>
            </w:r>
            <w:r w:rsidRPr="006F6B2F">
              <w:rPr>
                <w:spacing w:val="-11"/>
                <w:sz w:val="24"/>
                <w:szCs w:val="24"/>
                <w:u w:val="single"/>
              </w:rPr>
              <w:t xml:space="preserve"> </w:t>
            </w:r>
            <w:r w:rsidRPr="006F6B2F">
              <w:rPr>
                <w:sz w:val="24"/>
                <w:szCs w:val="24"/>
                <w:u w:val="single"/>
              </w:rPr>
              <w:t>health</w:t>
            </w:r>
            <w:r w:rsidRPr="006F6B2F">
              <w:rPr>
                <w:spacing w:val="-10"/>
                <w:sz w:val="24"/>
                <w:szCs w:val="24"/>
                <w:u w:val="single"/>
              </w:rPr>
              <w:t xml:space="preserve"> </w:t>
            </w:r>
            <w:r w:rsidRPr="006F6B2F">
              <w:rPr>
                <w:sz w:val="24"/>
                <w:szCs w:val="24"/>
                <w:u w:val="single"/>
              </w:rPr>
              <w:t>evaluation</w:t>
            </w:r>
            <w:r w:rsidRPr="006F6B2F">
              <w:rPr>
                <w:spacing w:val="-11"/>
                <w:sz w:val="24"/>
                <w:szCs w:val="24"/>
                <w:u w:val="single"/>
              </w:rPr>
              <w:t xml:space="preserve"> </w:t>
            </w:r>
            <w:r w:rsidRPr="006F6B2F">
              <w:rPr>
                <w:sz w:val="24"/>
                <w:szCs w:val="24"/>
                <w:u w:val="single"/>
              </w:rPr>
              <w:t>in</w:t>
            </w:r>
            <w:r w:rsidRPr="006F6B2F">
              <w:rPr>
                <w:spacing w:val="-12"/>
                <w:sz w:val="24"/>
                <w:szCs w:val="24"/>
                <w:u w:val="single"/>
              </w:rPr>
              <w:t xml:space="preserve"> </w:t>
            </w:r>
            <w:r w:rsidRPr="006F6B2F">
              <w:rPr>
                <w:sz w:val="24"/>
                <w:szCs w:val="24"/>
                <w:u w:val="single"/>
              </w:rPr>
              <w:t>accordance</w:t>
            </w:r>
            <w:r w:rsidRPr="006F6B2F">
              <w:rPr>
                <w:spacing w:val="-12"/>
                <w:sz w:val="24"/>
                <w:szCs w:val="24"/>
                <w:u w:val="single"/>
              </w:rPr>
              <w:t xml:space="preserve"> </w:t>
            </w:r>
            <w:r w:rsidRPr="006F6B2F">
              <w:rPr>
                <w:sz w:val="24"/>
                <w:szCs w:val="24"/>
                <w:u w:val="single"/>
              </w:rPr>
              <w:t>with</w:t>
            </w:r>
            <w:r w:rsidRPr="006F6B2F">
              <w:rPr>
                <w:spacing w:val="-11"/>
                <w:sz w:val="24"/>
                <w:szCs w:val="24"/>
                <w:u w:val="single"/>
              </w:rPr>
              <w:t xml:space="preserve"> </w:t>
            </w:r>
            <w:r w:rsidRPr="006F6B2F">
              <w:rPr>
                <w:sz w:val="24"/>
                <w:szCs w:val="24"/>
                <w:u w:val="single"/>
              </w:rPr>
              <w:t>regulation</w:t>
            </w:r>
            <w:r w:rsidRPr="006F6B2F">
              <w:rPr>
                <w:spacing w:val="-10"/>
                <w:sz w:val="24"/>
                <w:szCs w:val="24"/>
                <w:u w:val="single"/>
              </w:rPr>
              <w:t xml:space="preserve"> </w:t>
            </w:r>
            <w:r w:rsidRPr="006F6B2F">
              <w:rPr>
                <w:sz w:val="24"/>
                <w:szCs w:val="24"/>
                <w:u w:val="single"/>
              </w:rPr>
              <w:t>section</w:t>
            </w:r>
            <w:r w:rsidRPr="006F6B2F">
              <w:rPr>
                <w:sz w:val="24"/>
                <w:szCs w:val="24"/>
              </w:rPr>
              <w:t xml:space="preserve"> </w:t>
            </w:r>
            <w:r w:rsidRPr="006F6B2F">
              <w:rPr>
                <w:spacing w:val="-2"/>
                <w:sz w:val="24"/>
                <w:szCs w:val="24"/>
                <w:u w:val="single"/>
              </w:rPr>
              <w:t>46.3.</w:t>
            </w:r>
          </w:p>
          <w:p w14:paraId="6EB1F735" w14:textId="77777777" w:rsidR="006F6B2F" w:rsidRDefault="006F6B2F" w:rsidP="006F6B2F"/>
          <w:p w14:paraId="34879FFB" w14:textId="49DECD2A" w:rsidR="006F6B2F" w:rsidRDefault="006F6B2F" w:rsidP="006F6B2F">
            <w:pPr>
              <w:spacing w:before="92"/>
              <w:ind w:right="117"/>
              <w:rPr>
                <w:sz w:val="24"/>
                <w:szCs w:val="24"/>
              </w:rPr>
            </w:pPr>
            <w:r>
              <w:rPr>
                <w:sz w:val="24"/>
                <w:szCs w:val="24"/>
              </w:rPr>
              <w:t xml:space="preserve">Commenter notes that the </w:t>
            </w:r>
            <w:r w:rsidRPr="006F6B2F">
              <w:rPr>
                <w:sz w:val="24"/>
                <w:szCs w:val="24"/>
              </w:rPr>
              <w:t>DWC advised in its Initial Statement of Reasons that part of the changes made to subsection 2 of this</w:t>
            </w:r>
            <w:r w:rsidRPr="006F6B2F">
              <w:rPr>
                <w:spacing w:val="-14"/>
                <w:sz w:val="24"/>
                <w:szCs w:val="24"/>
              </w:rPr>
              <w:t xml:space="preserve"> </w:t>
            </w:r>
            <w:r w:rsidRPr="006F6B2F">
              <w:rPr>
                <w:sz w:val="24"/>
                <w:szCs w:val="24"/>
              </w:rPr>
              <w:t>form</w:t>
            </w:r>
            <w:r w:rsidRPr="006F6B2F">
              <w:rPr>
                <w:spacing w:val="-14"/>
                <w:sz w:val="24"/>
                <w:szCs w:val="24"/>
              </w:rPr>
              <w:t xml:space="preserve"> </w:t>
            </w:r>
            <w:r w:rsidRPr="006F6B2F">
              <w:rPr>
                <w:sz w:val="24"/>
                <w:szCs w:val="24"/>
              </w:rPr>
              <w:t>include</w:t>
            </w:r>
            <w:r w:rsidRPr="006F6B2F">
              <w:rPr>
                <w:spacing w:val="-14"/>
                <w:sz w:val="24"/>
                <w:szCs w:val="24"/>
              </w:rPr>
              <w:t xml:space="preserve"> </w:t>
            </w:r>
            <w:r w:rsidRPr="006F6B2F">
              <w:rPr>
                <w:sz w:val="24"/>
                <w:szCs w:val="24"/>
              </w:rPr>
              <w:t>adding</w:t>
            </w:r>
            <w:r w:rsidRPr="006F6B2F">
              <w:rPr>
                <w:spacing w:val="-14"/>
                <w:sz w:val="24"/>
                <w:szCs w:val="24"/>
              </w:rPr>
              <w:t xml:space="preserve"> </w:t>
            </w:r>
            <w:r w:rsidRPr="006F6B2F">
              <w:rPr>
                <w:sz w:val="24"/>
                <w:szCs w:val="24"/>
              </w:rPr>
              <w:t>language</w:t>
            </w:r>
            <w:r w:rsidRPr="006F6B2F">
              <w:rPr>
                <w:spacing w:val="-14"/>
                <w:sz w:val="24"/>
                <w:szCs w:val="24"/>
              </w:rPr>
              <w:t xml:space="preserve"> </w:t>
            </w:r>
            <w:r w:rsidRPr="006F6B2F">
              <w:rPr>
                <w:sz w:val="24"/>
                <w:szCs w:val="24"/>
              </w:rPr>
              <w:t>“</w:t>
            </w:r>
            <w:r w:rsidRPr="006F6B2F">
              <w:rPr>
                <w:i/>
                <w:sz w:val="24"/>
                <w:szCs w:val="24"/>
              </w:rPr>
              <w:t>that</w:t>
            </w:r>
            <w:r w:rsidRPr="006F6B2F">
              <w:rPr>
                <w:i/>
                <w:spacing w:val="-14"/>
                <w:sz w:val="24"/>
                <w:szCs w:val="24"/>
              </w:rPr>
              <w:t xml:space="preserve"> </w:t>
            </w:r>
            <w:r w:rsidRPr="006F6B2F">
              <w:rPr>
                <w:i/>
                <w:sz w:val="24"/>
                <w:szCs w:val="24"/>
              </w:rPr>
              <w:t>an</w:t>
            </w:r>
            <w:r w:rsidRPr="006F6B2F">
              <w:rPr>
                <w:i/>
                <w:spacing w:val="-14"/>
                <w:sz w:val="24"/>
                <w:szCs w:val="24"/>
              </w:rPr>
              <w:t xml:space="preserve"> </w:t>
            </w:r>
            <w:r w:rsidRPr="006F6B2F">
              <w:rPr>
                <w:i/>
                <w:sz w:val="24"/>
                <w:szCs w:val="24"/>
              </w:rPr>
              <w:lastRenderedPageBreak/>
              <w:t>examination</w:t>
            </w:r>
            <w:r w:rsidRPr="006F6B2F">
              <w:rPr>
                <w:i/>
                <w:spacing w:val="-14"/>
                <w:sz w:val="24"/>
                <w:szCs w:val="24"/>
              </w:rPr>
              <w:t xml:space="preserve"> </w:t>
            </w:r>
            <w:r w:rsidRPr="006F6B2F">
              <w:rPr>
                <w:i/>
                <w:sz w:val="24"/>
                <w:szCs w:val="24"/>
              </w:rPr>
              <w:t>can</w:t>
            </w:r>
            <w:r w:rsidRPr="006F6B2F">
              <w:rPr>
                <w:i/>
                <w:spacing w:val="-14"/>
                <w:sz w:val="24"/>
                <w:szCs w:val="24"/>
              </w:rPr>
              <w:t xml:space="preserve"> </w:t>
            </w:r>
            <w:r w:rsidRPr="006F6B2F">
              <w:rPr>
                <w:i/>
                <w:sz w:val="24"/>
                <w:szCs w:val="24"/>
              </w:rPr>
              <w:t>occur</w:t>
            </w:r>
            <w:r w:rsidRPr="006F6B2F">
              <w:rPr>
                <w:i/>
                <w:spacing w:val="-14"/>
                <w:sz w:val="24"/>
                <w:szCs w:val="24"/>
              </w:rPr>
              <w:t xml:space="preserve"> </w:t>
            </w:r>
            <w:r w:rsidRPr="006F6B2F">
              <w:rPr>
                <w:i/>
                <w:sz w:val="24"/>
                <w:szCs w:val="24"/>
              </w:rPr>
              <w:t>by</w:t>
            </w:r>
            <w:r w:rsidRPr="006F6B2F">
              <w:rPr>
                <w:i/>
                <w:spacing w:val="-13"/>
                <w:sz w:val="24"/>
                <w:szCs w:val="24"/>
              </w:rPr>
              <w:t xml:space="preserve"> </w:t>
            </w:r>
            <w:r w:rsidRPr="006F6B2F">
              <w:rPr>
                <w:i/>
                <w:sz w:val="24"/>
                <w:szCs w:val="24"/>
              </w:rPr>
              <w:t>agreement</w:t>
            </w:r>
            <w:r w:rsidRPr="006F6B2F">
              <w:rPr>
                <w:i/>
                <w:spacing w:val="-14"/>
                <w:sz w:val="24"/>
                <w:szCs w:val="24"/>
              </w:rPr>
              <w:t xml:space="preserve"> </w:t>
            </w:r>
            <w:r w:rsidRPr="006F6B2F">
              <w:rPr>
                <w:i/>
                <w:sz w:val="24"/>
                <w:szCs w:val="24"/>
              </w:rPr>
              <w:t>at</w:t>
            </w:r>
            <w:r w:rsidRPr="006F6B2F">
              <w:rPr>
                <w:i/>
                <w:spacing w:val="-14"/>
                <w:sz w:val="24"/>
                <w:szCs w:val="24"/>
              </w:rPr>
              <w:t xml:space="preserve"> </w:t>
            </w:r>
            <w:r w:rsidRPr="006F6B2F">
              <w:rPr>
                <w:i/>
                <w:sz w:val="24"/>
                <w:szCs w:val="24"/>
              </w:rPr>
              <w:t>an</w:t>
            </w:r>
            <w:r w:rsidRPr="006F6B2F">
              <w:rPr>
                <w:i/>
                <w:spacing w:val="-14"/>
                <w:sz w:val="24"/>
                <w:szCs w:val="24"/>
              </w:rPr>
              <w:t xml:space="preserve"> </w:t>
            </w:r>
            <w:r w:rsidRPr="006F6B2F">
              <w:rPr>
                <w:i/>
                <w:sz w:val="24"/>
                <w:szCs w:val="24"/>
              </w:rPr>
              <w:t>office</w:t>
            </w:r>
            <w:r w:rsidRPr="006F6B2F">
              <w:rPr>
                <w:i/>
                <w:spacing w:val="-13"/>
                <w:sz w:val="24"/>
                <w:szCs w:val="24"/>
              </w:rPr>
              <w:t xml:space="preserve"> </w:t>
            </w:r>
            <w:r w:rsidRPr="006F6B2F">
              <w:rPr>
                <w:i/>
                <w:sz w:val="24"/>
                <w:szCs w:val="24"/>
              </w:rPr>
              <w:t>location</w:t>
            </w:r>
            <w:r w:rsidRPr="006F6B2F">
              <w:rPr>
                <w:i/>
                <w:spacing w:val="-14"/>
                <w:sz w:val="24"/>
                <w:szCs w:val="24"/>
              </w:rPr>
              <w:t xml:space="preserve"> </w:t>
            </w:r>
            <w:r w:rsidRPr="006F6B2F">
              <w:rPr>
                <w:i/>
                <w:sz w:val="24"/>
                <w:szCs w:val="24"/>
              </w:rPr>
              <w:t>listed with</w:t>
            </w:r>
            <w:r w:rsidRPr="006F6B2F">
              <w:rPr>
                <w:i/>
                <w:spacing w:val="-2"/>
                <w:sz w:val="24"/>
                <w:szCs w:val="24"/>
              </w:rPr>
              <w:t xml:space="preserve"> </w:t>
            </w:r>
            <w:r w:rsidRPr="006F6B2F">
              <w:rPr>
                <w:i/>
                <w:sz w:val="24"/>
                <w:szCs w:val="24"/>
              </w:rPr>
              <w:t>the</w:t>
            </w:r>
            <w:r w:rsidRPr="006F6B2F">
              <w:rPr>
                <w:i/>
                <w:spacing w:val="-2"/>
                <w:sz w:val="24"/>
                <w:szCs w:val="24"/>
              </w:rPr>
              <w:t xml:space="preserve"> </w:t>
            </w:r>
            <w:r w:rsidRPr="006F6B2F">
              <w:rPr>
                <w:i/>
                <w:sz w:val="24"/>
                <w:szCs w:val="24"/>
              </w:rPr>
              <w:t>medical</w:t>
            </w:r>
            <w:r w:rsidRPr="006F6B2F">
              <w:rPr>
                <w:i/>
                <w:spacing w:val="-3"/>
                <w:sz w:val="24"/>
                <w:szCs w:val="24"/>
              </w:rPr>
              <w:t xml:space="preserve"> </w:t>
            </w:r>
            <w:r w:rsidRPr="006F6B2F">
              <w:rPr>
                <w:i/>
                <w:sz w:val="24"/>
                <w:szCs w:val="24"/>
              </w:rPr>
              <w:t>director</w:t>
            </w:r>
            <w:r w:rsidRPr="006F6B2F">
              <w:rPr>
                <w:i/>
                <w:spacing w:val="-3"/>
                <w:sz w:val="24"/>
                <w:szCs w:val="24"/>
              </w:rPr>
              <w:t xml:space="preserve"> </w:t>
            </w:r>
            <w:r w:rsidRPr="006F6B2F">
              <w:rPr>
                <w:i/>
                <w:sz w:val="24"/>
                <w:szCs w:val="24"/>
              </w:rPr>
              <w:t>or</w:t>
            </w:r>
            <w:r w:rsidRPr="006F6B2F">
              <w:rPr>
                <w:i/>
                <w:spacing w:val="-3"/>
                <w:sz w:val="24"/>
                <w:szCs w:val="24"/>
              </w:rPr>
              <w:t xml:space="preserve"> </w:t>
            </w:r>
            <w:r w:rsidRPr="006F6B2F">
              <w:rPr>
                <w:i/>
                <w:sz w:val="24"/>
                <w:szCs w:val="24"/>
              </w:rPr>
              <w:t>by</w:t>
            </w:r>
            <w:r w:rsidRPr="006F6B2F">
              <w:rPr>
                <w:i/>
                <w:spacing w:val="-2"/>
                <w:sz w:val="24"/>
                <w:szCs w:val="24"/>
              </w:rPr>
              <w:t xml:space="preserve"> </w:t>
            </w:r>
            <w:r w:rsidRPr="006F6B2F">
              <w:rPr>
                <w:i/>
                <w:sz w:val="24"/>
                <w:szCs w:val="24"/>
              </w:rPr>
              <w:t>remote</w:t>
            </w:r>
            <w:r w:rsidRPr="006F6B2F">
              <w:rPr>
                <w:i/>
                <w:spacing w:val="-2"/>
                <w:sz w:val="24"/>
                <w:szCs w:val="24"/>
              </w:rPr>
              <w:t xml:space="preserve"> </w:t>
            </w:r>
            <w:r w:rsidRPr="006F6B2F">
              <w:rPr>
                <w:i/>
                <w:sz w:val="24"/>
                <w:szCs w:val="24"/>
              </w:rPr>
              <w:t>health</w:t>
            </w:r>
            <w:r w:rsidRPr="006F6B2F">
              <w:rPr>
                <w:i/>
                <w:spacing w:val="-2"/>
                <w:sz w:val="24"/>
                <w:szCs w:val="24"/>
              </w:rPr>
              <w:t xml:space="preserve"> </w:t>
            </w:r>
            <w:r w:rsidRPr="006F6B2F">
              <w:rPr>
                <w:i/>
                <w:sz w:val="24"/>
                <w:szCs w:val="24"/>
              </w:rPr>
              <w:t>in</w:t>
            </w:r>
            <w:r w:rsidRPr="006F6B2F">
              <w:rPr>
                <w:i/>
                <w:spacing w:val="-3"/>
                <w:sz w:val="24"/>
                <w:szCs w:val="24"/>
              </w:rPr>
              <w:t xml:space="preserve"> </w:t>
            </w:r>
            <w:r w:rsidRPr="006F6B2F">
              <w:rPr>
                <w:i/>
                <w:sz w:val="24"/>
                <w:szCs w:val="24"/>
              </w:rPr>
              <w:t>accordance</w:t>
            </w:r>
            <w:r w:rsidRPr="006F6B2F">
              <w:rPr>
                <w:i/>
                <w:spacing w:val="-3"/>
                <w:sz w:val="24"/>
                <w:szCs w:val="24"/>
              </w:rPr>
              <w:t xml:space="preserve"> </w:t>
            </w:r>
            <w:r w:rsidRPr="006F6B2F">
              <w:rPr>
                <w:i/>
                <w:sz w:val="24"/>
                <w:szCs w:val="24"/>
              </w:rPr>
              <w:t>with</w:t>
            </w:r>
            <w:r w:rsidRPr="006F6B2F">
              <w:rPr>
                <w:i/>
                <w:spacing w:val="-2"/>
                <w:sz w:val="24"/>
                <w:szCs w:val="24"/>
              </w:rPr>
              <w:t xml:space="preserve"> </w:t>
            </w:r>
            <w:r w:rsidRPr="006F6B2F">
              <w:rPr>
                <w:i/>
                <w:sz w:val="24"/>
                <w:szCs w:val="24"/>
              </w:rPr>
              <w:t>regulation</w:t>
            </w:r>
            <w:r w:rsidRPr="006F6B2F">
              <w:rPr>
                <w:i/>
                <w:spacing w:val="-3"/>
                <w:sz w:val="24"/>
                <w:szCs w:val="24"/>
              </w:rPr>
              <w:t xml:space="preserve"> </w:t>
            </w:r>
            <w:r w:rsidRPr="006F6B2F">
              <w:rPr>
                <w:i/>
                <w:sz w:val="24"/>
                <w:szCs w:val="24"/>
              </w:rPr>
              <w:t>section</w:t>
            </w:r>
            <w:r w:rsidRPr="006F6B2F">
              <w:rPr>
                <w:i/>
                <w:spacing w:val="-3"/>
                <w:sz w:val="24"/>
                <w:szCs w:val="24"/>
              </w:rPr>
              <w:t xml:space="preserve"> </w:t>
            </w:r>
            <w:r w:rsidRPr="006F6B2F">
              <w:rPr>
                <w:i/>
                <w:sz w:val="24"/>
                <w:szCs w:val="24"/>
              </w:rPr>
              <w:t>46.3.”</w:t>
            </w:r>
            <w:r w:rsidRPr="006F6B2F">
              <w:rPr>
                <w:i/>
                <w:spacing w:val="80"/>
                <w:sz w:val="24"/>
                <w:szCs w:val="24"/>
              </w:rPr>
              <w:t xml:space="preserve"> </w:t>
            </w:r>
            <w:r w:rsidRPr="006F6B2F">
              <w:rPr>
                <w:sz w:val="24"/>
                <w:szCs w:val="24"/>
              </w:rPr>
              <w:t>However,</w:t>
            </w:r>
            <w:r w:rsidRPr="006F6B2F">
              <w:rPr>
                <w:spacing w:val="-3"/>
                <w:sz w:val="24"/>
                <w:szCs w:val="24"/>
              </w:rPr>
              <w:t xml:space="preserve"> </w:t>
            </w:r>
            <w:r w:rsidRPr="006F6B2F">
              <w:rPr>
                <w:sz w:val="24"/>
                <w:szCs w:val="24"/>
              </w:rPr>
              <w:t>it</w:t>
            </w:r>
            <w:r w:rsidRPr="006F6B2F">
              <w:rPr>
                <w:spacing w:val="-2"/>
                <w:sz w:val="24"/>
                <w:szCs w:val="24"/>
              </w:rPr>
              <w:t xml:space="preserve"> </w:t>
            </w:r>
            <w:r w:rsidRPr="006F6B2F">
              <w:rPr>
                <w:sz w:val="24"/>
                <w:szCs w:val="24"/>
              </w:rPr>
              <w:t>is not clear which parties need to agree for the first appointment to occur at a different office and/or by a remote health evaluation.</w:t>
            </w:r>
            <w:r w:rsidRPr="006F6B2F">
              <w:rPr>
                <w:spacing w:val="40"/>
                <w:sz w:val="24"/>
                <w:szCs w:val="24"/>
              </w:rPr>
              <w:t xml:space="preserve"> </w:t>
            </w:r>
          </w:p>
          <w:p w14:paraId="5630B9FF" w14:textId="4B98E17C" w:rsidR="006F6B2F" w:rsidRPr="006F6B2F" w:rsidRDefault="006F6B2F" w:rsidP="006F6B2F">
            <w:pPr>
              <w:spacing w:before="92"/>
              <w:ind w:right="117"/>
              <w:rPr>
                <w:sz w:val="24"/>
                <w:szCs w:val="24"/>
              </w:rPr>
            </w:pPr>
            <w:r>
              <w:rPr>
                <w:sz w:val="24"/>
                <w:szCs w:val="24"/>
              </w:rPr>
              <w:t>Commenter requests clarity as to which parties need to agree for the initial examination to occur at a different office and/or by remote health evaluation.</w:t>
            </w:r>
          </w:p>
          <w:p w14:paraId="62FC902E" w14:textId="22D29078" w:rsidR="006F6B2F" w:rsidRPr="006F6B2F" w:rsidRDefault="006F6B2F" w:rsidP="006F6B2F"/>
        </w:tc>
        <w:tc>
          <w:tcPr>
            <w:tcW w:w="2340" w:type="dxa"/>
          </w:tcPr>
          <w:p w14:paraId="11144CC3" w14:textId="77777777" w:rsidR="001E2AD9" w:rsidRDefault="001E2AD9" w:rsidP="001E2AD9">
            <w:pPr>
              <w:rPr>
                <w:sz w:val="24"/>
                <w:szCs w:val="24"/>
              </w:rPr>
            </w:pPr>
            <w:r>
              <w:rPr>
                <w:sz w:val="24"/>
                <w:szCs w:val="24"/>
              </w:rPr>
              <w:lastRenderedPageBreak/>
              <w:t>Andrea Guzman</w:t>
            </w:r>
          </w:p>
          <w:p w14:paraId="52D18086" w14:textId="77777777" w:rsidR="001E2AD9" w:rsidRDefault="001E2AD9" w:rsidP="001E2AD9">
            <w:pPr>
              <w:rPr>
                <w:sz w:val="24"/>
                <w:szCs w:val="24"/>
              </w:rPr>
            </w:pPr>
            <w:r>
              <w:rPr>
                <w:sz w:val="24"/>
                <w:szCs w:val="24"/>
              </w:rPr>
              <w:t>Claims Regulatory Director</w:t>
            </w:r>
          </w:p>
          <w:p w14:paraId="4A3C6A8C" w14:textId="77777777" w:rsidR="001E2AD9" w:rsidRDefault="001E2AD9" w:rsidP="001E2AD9">
            <w:pPr>
              <w:rPr>
                <w:sz w:val="24"/>
                <w:szCs w:val="24"/>
              </w:rPr>
            </w:pPr>
            <w:r>
              <w:rPr>
                <w:sz w:val="24"/>
                <w:szCs w:val="24"/>
              </w:rPr>
              <w:t>State Compensation Insurance Fund (SCIF)</w:t>
            </w:r>
          </w:p>
          <w:p w14:paraId="0AD05CD9" w14:textId="77777777" w:rsidR="001E2AD9" w:rsidRDefault="001E2AD9" w:rsidP="001E2AD9">
            <w:pPr>
              <w:rPr>
                <w:sz w:val="24"/>
                <w:szCs w:val="24"/>
              </w:rPr>
            </w:pPr>
            <w:r>
              <w:rPr>
                <w:sz w:val="24"/>
                <w:szCs w:val="24"/>
              </w:rPr>
              <w:t>November 15, 2022</w:t>
            </w:r>
          </w:p>
          <w:p w14:paraId="0E342DF3" w14:textId="76869817" w:rsidR="001E2AD9" w:rsidRPr="00FB3996" w:rsidRDefault="001E2AD9" w:rsidP="001E2AD9">
            <w:pPr>
              <w:rPr>
                <w:sz w:val="24"/>
                <w:szCs w:val="24"/>
              </w:rPr>
            </w:pPr>
            <w:r>
              <w:rPr>
                <w:sz w:val="24"/>
                <w:szCs w:val="24"/>
              </w:rPr>
              <w:t>Written Comment</w:t>
            </w:r>
          </w:p>
        </w:tc>
        <w:tc>
          <w:tcPr>
            <w:tcW w:w="3240" w:type="dxa"/>
          </w:tcPr>
          <w:p w14:paraId="02D372B6" w14:textId="42CB90E6" w:rsidR="001E2AD9" w:rsidRPr="00FB3996" w:rsidRDefault="00582D0B" w:rsidP="001E2AD9">
            <w:pPr>
              <w:rPr>
                <w:sz w:val="24"/>
                <w:szCs w:val="24"/>
              </w:rPr>
            </w:pPr>
            <w:r>
              <w:rPr>
                <w:sz w:val="24"/>
                <w:szCs w:val="24"/>
              </w:rPr>
              <w:t>The Administrative Director disagrees.  Regulation section 34 provides for written agreement by the parties.</w:t>
            </w:r>
          </w:p>
        </w:tc>
        <w:tc>
          <w:tcPr>
            <w:tcW w:w="2325" w:type="dxa"/>
          </w:tcPr>
          <w:p w14:paraId="04E462C6" w14:textId="7621E646" w:rsidR="001E2AD9" w:rsidRPr="00FB3996" w:rsidRDefault="00582D0B" w:rsidP="001E2AD9">
            <w:pPr>
              <w:rPr>
                <w:sz w:val="24"/>
                <w:szCs w:val="24"/>
              </w:rPr>
            </w:pPr>
            <w:r>
              <w:rPr>
                <w:sz w:val="24"/>
                <w:szCs w:val="24"/>
              </w:rPr>
              <w:t xml:space="preserve">None. </w:t>
            </w:r>
          </w:p>
        </w:tc>
      </w:tr>
    </w:tbl>
    <w:p w14:paraId="017D8332" w14:textId="77777777" w:rsidR="00A20565" w:rsidRDefault="00A20565" w:rsidP="00B318DB"/>
    <w:sectPr w:rsidR="00A20565" w:rsidSect="00716A81">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2DC2" w14:textId="77777777" w:rsidR="00C81A9D" w:rsidRDefault="00C81A9D">
      <w:r>
        <w:separator/>
      </w:r>
    </w:p>
  </w:endnote>
  <w:endnote w:type="continuationSeparator" w:id="0">
    <w:p w14:paraId="7B18B422" w14:textId="77777777" w:rsidR="00C81A9D" w:rsidRDefault="00C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5BFB" w14:textId="03396163" w:rsidR="009D5B75" w:rsidRDefault="009D5B75" w:rsidP="00B36543">
    <w:pPr>
      <w:pStyle w:val="Footer"/>
      <w:jc w:val="right"/>
    </w:pPr>
    <w:r>
      <w:t xml:space="preserve">Page </w:t>
    </w:r>
    <w:r>
      <w:fldChar w:fldCharType="begin"/>
    </w:r>
    <w:r>
      <w:instrText xml:space="preserve"> PAGE </w:instrText>
    </w:r>
    <w:r>
      <w:fldChar w:fldCharType="separate"/>
    </w:r>
    <w:r w:rsidR="00D74B24">
      <w:rPr>
        <w:noProof/>
      </w:rPr>
      <w:t>1</w:t>
    </w:r>
    <w:r>
      <w:fldChar w:fldCharType="end"/>
    </w:r>
    <w:r>
      <w:t xml:space="preserve"> of </w:t>
    </w:r>
    <w:r w:rsidR="00D74B24">
      <w:fldChar w:fldCharType="begin"/>
    </w:r>
    <w:r w:rsidR="00D74B24">
      <w:instrText xml:space="preserve"> NUMPAGES </w:instrText>
    </w:r>
    <w:r w:rsidR="00D74B24">
      <w:fldChar w:fldCharType="separate"/>
    </w:r>
    <w:r w:rsidR="00D74B24">
      <w:rPr>
        <w:noProof/>
      </w:rPr>
      <w:t>17</w:t>
    </w:r>
    <w:r w:rsidR="00D74B2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ED66D" w14:textId="77777777" w:rsidR="00C81A9D" w:rsidRDefault="00C81A9D">
      <w:r>
        <w:separator/>
      </w:r>
    </w:p>
  </w:footnote>
  <w:footnote w:type="continuationSeparator" w:id="0">
    <w:p w14:paraId="101950FD" w14:textId="77777777" w:rsidR="00C81A9D" w:rsidRDefault="00C81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97C02"/>
    <w:multiLevelType w:val="hybridMultilevel"/>
    <w:tmpl w:val="8BB2A4B0"/>
    <w:lvl w:ilvl="0" w:tplc="B8F898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53465BE"/>
    <w:multiLevelType w:val="hybridMultilevel"/>
    <w:tmpl w:val="03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A35053"/>
    <w:multiLevelType w:val="hybridMultilevel"/>
    <w:tmpl w:val="90AC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E11D71"/>
    <w:multiLevelType w:val="hybridMultilevel"/>
    <w:tmpl w:val="5BCE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B4B5E"/>
    <w:multiLevelType w:val="hybridMultilevel"/>
    <w:tmpl w:val="158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0"/>
  </w:num>
  <w:num w:numId="4">
    <w:abstractNumId w:val="5"/>
  </w:num>
  <w:num w:numId="5">
    <w:abstractNumId w:val="14"/>
  </w:num>
  <w:num w:numId="6">
    <w:abstractNumId w:val="9"/>
  </w:num>
  <w:num w:numId="7">
    <w:abstractNumId w:val="11"/>
  </w:num>
  <w:num w:numId="8">
    <w:abstractNumId w:val="16"/>
  </w:num>
  <w:num w:numId="9">
    <w:abstractNumId w:val="13"/>
  </w:num>
  <w:num w:numId="10">
    <w:abstractNumId w:val="7"/>
  </w:num>
  <w:num w:numId="11">
    <w:abstractNumId w:val="15"/>
  </w:num>
  <w:num w:numId="12">
    <w:abstractNumId w:val="4"/>
  </w:num>
  <w:num w:numId="13">
    <w:abstractNumId w:val="6"/>
  </w:num>
  <w:num w:numId="14">
    <w:abstractNumId w:val="8"/>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E9F4F6-BFEA-4CA9-8712-0F39E4D2AF3F}"/>
    <w:docVar w:name="dgnword-eventsink" w:val="595241824"/>
  </w:docVars>
  <w:rsids>
    <w:rsidRoot w:val="00A20565"/>
    <w:rsid w:val="00006C02"/>
    <w:rsid w:val="000165B2"/>
    <w:rsid w:val="00020D77"/>
    <w:rsid w:val="00020F42"/>
    <w:rsid w:val="00021190"/>
    <w:rsid w:val="00021AF4"/>
    <w:rsid w:val="00023E9B"/>
    <w:rsid w:val="00026B11"/>
    <w:rsid w:val="0002796C"/>
    <w:rsid w:val="00027CAE"/>
    <w:rsid w:val="00030488"/>
    <w:rsid w:val="00052D0F"/>
    <w:rsid w:val="00056DC6"/>
    <w:rsid w:val="0006376D"/>
    <w:rsid w:val="000644E1"/>
    <w:rsid w:val="00064C06"/>
    <w:rsid w:val="0006500A"/>
    <w:rsid w:val="00071700"/>
    <w:rsid w:val="0007483E"/>
    <w:rsid w:val="00077C0F"/>
    <w:rsid w:val="00085B61"/>
    <w:rsid w:val="0009000D"/>
    <w:rsid w:val="000921EE"/>
    <w:rsid w:val="00094D0C"/>
    <w:rsid w:val="000A0702"/>
    <w:rsid w:val="000A38EE"/>
    <w:rsid w:val="000B6695"/>
    <w:rsid w:val="000C008F"/>
    <w:rsid w:val="000C50F7"/>
    <w:rsid w:val="000C79FE"/>
    <w:rsid w:val="000D169E"/>
    <w:rsid w:val="000D3E0C"/>
    <w:rsid w:val="000E2318"/>
    <w:rsid w:val="000E3124"/>
    <w:rsid w:val="000E5B03"/>
    <w:rsid w:val="0011032B"/>
    <w:rsid w:val="001162E0"/>
    <w:rsid w:val="00122ED3"/>
    <w:rsid w:val="00123A88"/>
    <w:rsid w:val="00131FFC"/>
    <w:rsid w:val="0014319E"/>
    <w:rsid w:val="00146329"/>
    <w:rsid w:val="001538B5"/>
    <w:rsid w:val="00157798"/>
    <w:rsid w:val="00157974"/>
    <w:rsid w:val="00164340"/>
    <w:rsid w:val="00171522"/>
    <w:rsid w:val="001715F5"/>
    <w:rsid w:val="00180538"/>
    <w:rsid w:val="00190583"/>
    <w:rsid w:val="00191CDC"/>
    <w:rsid w:val="00192637"/>
    <w:rsid w:val="001A0547"/>
    <w:rsid w:val="001A7F28"/>
    <w:rsid w:val="001B59A7"/>
    <w:rsid w:val="001C42D4"/>
    <w:rsid w:val="001C6BD2"/>
    <w:rsid w:val="001E2AD9"/>
    <w:rsid w:val="001F7C01"/>
    <w:rsid w:val="00205B33"/>
    <w:rsid w:val="002106BF"/>
    <w:rsid w:val="00220833"/>
    <w:rsid w:val="00220A5B"/>
    <w:rsid w:val="00227584"/>
    <w:rsid w:val="00241A10"/>
    <w:rsid w:val="00251FD9"/>
    <w:rsid w:val="00257ED1"/>
    <w:rsid w:val="002645F7"/>
    <w:rsid w:val="00265EE1"/>
    <w:rsid w:val="00271E80"/>
    <w:rsid w:val="002805AB"/>
    <w:rsid w:val="00286A5A"/>
    <w:rsid w:val="00296485"/>
    <w:rsid w:val="002B6B78"/>
    <w:rsid w:val="002C058F"/>
    <w:rsid w:val="002C2391"/>
    <w:rsid w:val="002D646A"/>
    <w:rsid w:val="002E1ED0"/>
    <w:rsid w:val="002F3981"/>
    <w:rsid w:val="0031661D"/>
    <w:rsid w:val="00316777"/>
    <w:rsid w:val="003308D7"/>
    <w:rsid w:val="00332C68"/>
    <w:rsid w:val="00332EF7"/>
    <w:rsid w:val="0033568E"/>
    <w:rsid w:val="00342614"/>
    <w:rsid w:val="003442BF"/>
    <w:rsid w:val="00346E21"/>
    <w:rsid w:val="00363012"/>
    <w:rsid w:val="003647A8"/>
    <w:rsid w:val="00365C25"/>
    <w:rsid w:val="0037060E"/>
    <w:rsid w:val="0037490F"/>
    <w:rsid w:val="00376AB4"/>
    <w:rsid w:val="003A3746"/>
    <w:rsid w:val="003B1F9A"/>
    <w:rsid w:val="003B338C"/>
    <w:rsid w:val="003B371D"/>
    <w:rsid w:val="003C14FD"/>
    <w:rsid w:val="003D5693"/>
    <w:rsid w:val="003E21DC"/>
    <w:rsid w:val="003E3E74"/>
    <w:rsid w:val="00413DB2"/>
    <w:rsid w:val="00414C14"/>
    <w:rsid w:val="00417FE9"/>
    <w:rsid w:val="00424493"/>
    <w:rsid w:val="00432535"/>
    <w:rsid w:val="00435384"/>
    <w:rsid w:val="00435456"/>
    <w:rsid w:val="00441295"/>
    <w:rsid w:val="004428CA"/>
    <w:rsid w:val="00447878"/>
    <w:rsid w:val="004549A7"/>
    <w:rsid w:val="00454BF6"/>
    <w:rsid w:val="00462950"/>
    <w:rsid w:val="00463864"/>
    <w:rsid w:val="004855D9"/>
    <w:rsid w:val="00496B20"/>
    <w:rsid w:val="004A4B7B"/>
    <w:rsid w:val="004A647F"/>
    <w:rsid w:val="004B4055"/>
    <w:rsid w:val="004B4CEF"/>
    <w:rsid w:val="004B5D8D"/>
    <w:rsid w:val="004B5DD5"/>
    <w:rsid w:val="004C34BF"/>
    <w:rsid w:val="004C69CF"/>
    <w:rsid w:val="004D5B92"/>
    <w:rsid w:val="004E2BB2"/>
    <w:rsid w:val="004E3592"/>
    <w:rsid w:val="004E7DF7"/>
    <w:rsid w:val="004F03F0"/>
    <w:rsid w:val="00515C8B"/>
    <w:rsid w:val="0051729A"/>
    <w:rsid w:val="00520098"/>
    <w:rsid w:val="00531B93"/>
    <w:rsid w:val="00542E5A"/>
    <w:rsid w:val="00543268"/>
    <w:rsid w:val="00566B81"/>
    <w:rsid w:val="00572A28"/>
    <w:rsid w:val="00582D0B"/>
    <w:rsid w:val="00587DCF"/>
    <w:rsid w:val="005904FF"/>
    <w:rsid w:val="005946BE"/>
    <w:rsid w:val="005956E9"/>
    <w:rsid w:val="005A1BE8"/>
    <w:rsid w:val="005A56F7"/>
    <w:rsid w:val="005B5322"/>
    <w:rsid w:val="005B59D5"/>
    <w:rsid w:val="005D47FA"/>
    <w:rsid w:val="005D5D58"/>
    <w:rsid w:val="005E1385"/>
    <w:rsid w:val="00601222"/>
    <w:rsid w:val="00606751"/>
    <w:rsid w:val="006075F5"/>
    <w:rsid w:val="00610087"/>
    <w:rsid w:val="0061704F"/>
    <w:rsid w:val="006177CD"/>
    <w:rsid w:val="00622A8E"/>
    <w:rsid w:val="00623906"/>
    <w:rsid w:val="006318B0"/>
    <w:rsid w:val="00634C5B"/>
    <w:rsid w:val="00637568"/>
    <w:rsid w:val="006378D9"/>
    <w:rsid w:val="006441E3"/>
    <w:rsid w:val="006468B4"/>
    <w:rsid w:val="00654202"/>
    <w:rsid w:val="00656236"/>
    <w:rsid w:val="00675316"/>
    <w:rsid w:val="00677321"/>
    <w:rsid w:val="0068339A"/>
    <w:rsid w:val="00684935"/>
    <w:rsid w:val="00697ED4"/>
    <w:rsid w:val="006A3BA7"/>
    <w:rsid w:val="006A4181"/>
    <w:rsid w:val="006B46F0"/>
    <w:rsid w:val="006C27FD"/>
    <w:rsid w:val="006C4C72"/>
    <w:rsid w:val="006C7DA9"/>
    <w:rsid w:val="006D193A"/>
    <w:rsid w:val="006D4CD8"/>
    <w:rsid w:val="006D68AE"/>
    <w:rsid w:val="006F1C36"/>
    <w:rsid w:val="006F26CB"/>
    <w:rsid w:val="006F38FF"/>
    <w:rsid w:val="006F6B2F"/>
    <w:rsid w:val="00700172"/>
    <w:rsid w:val="00705CF7"/>
    <w:rsid w:val="00716A81"/>
    <w:rsid w:val="00717A4E"/>
    <w:rsid w:val="00742533"/>
    <w:rsid w:val="00744AE6"/>
    <w:rsid w:val="00746D87"/>
    <w:rsid w:val="007510F6"/>
    <w:rsid w:val="00751A04"/>
    <w:rsid w:val="00765B72"/>
    <w:rsid w:val="00766355"/>
    <w:rsid w:val="007705EE"/>
    <w:rsid w:val="007717FB"/>
    <w:rsid w:val="0077527B"/>
    <w:rsid w:val="00775BE8"/>
    <w:rsid w:val="00783584"/>
    <w:rsid w:val="00783F26"/>
    <w:rsid w:val="00787FE7"/>
    <w:rsid w:val="00793533"/>
    <w:rsid w:val="00794277"/>
    <w:rsid w:val="007971DA"/>
    <w:rsid w:val="007A0F03"/>
    <w:rsid w:val="007A42C7"/>
    <w:rsid w:val="007A4F9C"/>
    <w:rsid w:val="007A545C"/>
    <w:rsid w:val="007A6055"/>
    <w:rsid w:val="007B361B"/>
    <w:rsid w:val="007D0FEA"/>
    <w:rsid w:val="007D2AD1"/>
    <w:rsid w:val="007D6EFB"/>
    <w:rsid w:val="007D7DFC"/>
    <w:rsid w:val="007E1FEC"/>
    <w:rsid w:val="007E2388"/>
    <w:rsid w:val="007E7698"/>
    <w:rsid w:val="007F03CF"/>
    <w:rsid w:val="007F6760"/>
    <w:rsid w:val="00802C66"/>
    <w:rsid w:val="00803AD6"/>
    <w:rsid w:val="00806AC1"/>
    <w:rsid w:val="008115BA"/>
    <w:rsid w:val="00811F98"/>
    <w:rsid w:val="00824F4A"/>
    <w:rsid w:val="00825FAC"/>
    <w:rsid w:val="00830A07"/>
    <w:rsid w:val="008321EF"/>
    <w:rsid w:val="00834787"/>
    <w:rsid w:val="00837247"/>
    <w:rsid w:val="00846BCF"/>
    <w:rsid w:val="008523BE"/>
    <w:rsid w:val="00860EEA"/>
    <w:rsid w:val="008628B0"/>
    <w:rsid w:val="00865764"/>
    <w:rsid w:val="00874654"/>
    <w:rsid w:val="00874AFF"/>
    <w:rsid w:val="0089069D"/>
    <w:rsid w:val="008A5C6D"/>
    <w:rsid w:val="008B008F"/>
    <w:rsid w:val="008B38F8"/>
    <w:rsid w:val="008B3C1C"/>
    <w:rsid w:val="008D340D"/>
    <w:rsid w:val="008D76DC"/>
    <w:rsid w:val="008E06B9"/>
    <w:rsid w:val="008F7C12"/>
    <w:rsid w:val="00901D90"/>
    <w:rsid w:val="0091411B"/>
    <w:rsid w:val="00930356"/>
    <w:rsid w:val="00931751"/>
    <w:rsid w:val="00940645"/>
    <w:rsid w:val="009749AB"/>
    <w:rsid w:val="00975503"/>
    <w:rsid w:val="009763BF"/>
    <w:rsid w:val="0097700F"/>
    <w:rsid w:val="00980C7A"/>
    <w:rsid w:val="009906E2"/>
    <w:rsid w:val="009925BC"/>
    <w:rsid w:val="009A3D36"/>
    <w:rsid w:val="009A58FD"/>
    <w:rsid w:val="009A7929"/>
    <w:rsid w:val="009C5D33"/>
    <w:rsid w:val="009D3341"/>
    <w:rsid w:val="009D5B75"/>
    <w:rsid w:val="009E317B"/>
    <w:rsid w:val="009E43F2"/>
    <w:rsid w:val="009F3D95"/>
    <w:rsid w:val="00A12252"/>
    <w:rsid w:val="00A1612B"/>
    <w:rsid w:val="00A1691A"/>
    <w:rsid w:val="00A20565"/>
    <w:rsid w:val="00A22804"/>
    <w:rsid w:val="00A24936"/>
    <w:rsid w:val="00A3089F"/>
    <w:rsid w:val="00A31687"/>
    <w:rsid w:val="00A34666"/>
    <w:rsid w:val="00A42120"/>
    <w:rsid w:val="00A5228A"/>
    <w:rsid w:val="00A616B6"/>
    <w:rsid w:val="00A73065"/>
    <w:rsid w:val="00A7312F"/>
    <w:rsid w:val="00A73157"/>
    <w:rsid w:val="00A81A87"/>
    <w:rsid w:val="00A827E2"/>
    <w:rsid w:val="00A91E17"/>
    <w:rsid w:val="00AA1E18"/>
    <w:rsid w:val="00AA6704"/>
    <w:rsid w:val="00AC2DCE"/>
    <w:rsid w:val="00AC354E"/>
    <w:rsid w:val="00AD0D2C"/>
    <w:rsid w:val="00AD57CA"/>
    <w:rsid w:val="00AE2A5A"/>
    <w:rsid w:val="00AF5CB7"/>
    <w:rsid w:val="00AF798F"/>
    <w:rsid w:val="00B00898"/>
    <w:rsid w:val="00B0133B"/>
    <w:rsid w:val="00B10FE0"/>
    <w:rsid w:val="00B12456"/>
    <w:rsid w:val="00B318DB"/>
    <w:rsid w:val="00B34175"/>
    <w:rsid w:val="00B36543"/>
    <w:rsid w:val="00B378CC"/>
    <w:rsid w:val="00B4088D"/>
    <w:rsid w:val="00B513FE"/>
    <w:rsid w:val="00B566C7"/>
    <w:rsid w:val="00B611BB"/>
    <w:rsid w:val="00B64CAA"/>
    <w:rsid w:val="00B70F57"/>
    <w:rsid w:val="00B7718C"/>
    <w:rsid w:val="00B81305"/>
    <w:rsid w:val="00B834FD"/>
    <w:rsid w:val="00B92957"/>
    <w:rsid w:val="00BA200F"/>
    <w:rsid w:val="00BA4E6F"/>
    <w:rsid w:val="00BB34E4"/>
    <w:rsid w:val="00BC61E3"/>
    <w:rsid w:val="00BE1D29"/>
    <w:rsid w:val="00BE3316"/>
    <w:rsid w:val="00C00E09"/>
    <w:rsid w:val="00C01767"/>
    <w:rsid w:val="00C17948"/>
    <w:rsid w:val="00C225C7"/>
    <w:rsid w:val="00C22DD4"/>
    <w:rsid w:val="00C32486"/>
    <w:rsid w:val="00C34CCA"/>
    <w:rsid w:val="00C37263"/>
    <w:rsid w:val="00C505D1"/>
    <w:rsid w:val="00C5798A"/>
    <w:rsid w:val="00C6046B"/>
    <w:rsid w:val="00C61777"/>
    <w:rsid w:val="00C70F7D"/>
    <w:rsid w:val="00C80129"/>
    <w:rsid w:val="00C81A9D"/>
    <w:rsid w:val="00CA3690"/>
    <w:rsid w:val="00CA3EEB"/>
    <w:rsid w:val="00CB7406"/>
    <w:rsid w:val="00CC6197"/>
    <w:rsid w:val="00CD4387"/>
    <w:rsid w:val="00CE1E1E"/>
    <w:rsid w:val="00CE67D0"/>
    <w:rsid w:val="00CE6844"/>
    <w:rsid w:val="00CF0C9F"/>
    <w:rsid w:val="00CF5B2A"/>
    <w:rsid w:val="00D010B9"/>
    <w:rsid w:val="00D0714F"/>
    <w:rsid w:val="00D17D69"/>
    <w:rsid w:val="00D17E65"/>
    <w:rsid w:val="00D2439D"/>
    <w:rsid w:val="00D25008"/>
    <w:rsid w:val="00D31E72"/>
    <w:rsid w:val="00D34568"/>
    <w:rsid w:val="00D363D2"/>
    <w:rsid w:val="00D406DC"/>
    <w:rsid w:val="00D40BFC"/>
    <w:rsid w:val="00D45532"/>
    <w:rsid w:val="00D46219"/>
    <w:rsid w:val="00D61197"/>
    <w:rsid w:val="00D62266"/>
    <w:rsid w:val="00D63A03"/>
    <w:rsid w:val="00D63A60"/>
    <w:rsid w:val="00D66662"/>
    <w:rsid w:val="00D74B24"/>
    <w:rsid w:val="00D7680C"/>
    <w:rsid w:val="00D86FE4"/>
    <w:rsid w:val="00D90CDD"/>
    <w:rsid w:val="00D91CE2"/>
    <w:rsid w:val="00D93FAC"/>
    <w:rsid w:val="00DA3170"/>
    <w:rsid w:val="00DA70FF"/>
    <w:rsid w:val="00DB0F6D"/>
    <w:rsid w:val="00DB30E6"/>
    <w:rsid w:val="00DB3563"/>
    <w:rsid w:val="00DC69C6"/>
    <w:rsid w:val="00DD1FF6"/>
    <w:rsid w:val="00DD3DEF"/>
    <w:rsid w:val="00DE1047"/>
    <w:rsid w:val="00DE144E"/>
    <w:rsid w:val="00DE62E1"/>
    <w:rsid w:val="00DF1578"/>
    <w:rsid w:val="00DF2D8D"/>
    <w:rsid w:val="00E026C3"/>
    <w:rsid w:val="00E06F0D"/>
    <w:rsid w:val="00E109D0"/>
    <w:rsid w:val="00E14AE6"/>
    <w:rsid w:val="00E15C35"/>
    <w:rsid w:val="00E175AF"/>
    <w:rsid w:val="00E205CD"/>
    <w:rsid w:val="00E305E4"/>
    <w:rsid w:val="00E4191E"/>
    <w:rsid w:val="00E41A2E"/>
    <w:rsid w:val="00E453A1"/>
    <w:rsid w:val="00E474F9"/>
    <w:rsid w:val="00E47C88"/>
    <w:rsid w:val="00E52FCC"/>
    <w:rsid w:val="00E545E9"/>
    <w:rsid w:val="00E57FC9"/>
    <w:rsid w:val="00E65D4B"/>
    <w:rsid w:val="00E672CA"/>
    <w:rsid w:val="00E7296C"/>
    <w:rsid w:val="00E7543D"/>
    <w:rsid w:val="00E974C1"/>
    <w:rsid w:val="00EA0F8C"/>
    <w:rsid w:val="00EA213F"/>
    <w:rsid w:val="00EA4A12"/>
    <w:rsid w:val="00EB3856"/>
    <w:rsid w:val="00EB64F3"/>
    <w:rsid w:val="00EC5358"/>
    <w:rsid w:val="00ED5A82"/>
    <w:rsid w:val="00ED5F0C"/>
    <w:rsid w:val="00EE5680"/>
    <w:rsid w:val="00EE6655"/>
    <w:rsid w:val="00EF2A53"/>
    <w:rsid w:val="00EF49BB"/>
    <w:rsid w:val="00F12854"/>
    <w:rsid w:val="00F32832"/>
    <w:rsid w:val="00F37A88"/>
    <w:rsid w:val="00F42254"/>
    <w:rsid w:val="00F57AAF"/>
    <w:rsid w:val="00F64BFC"/>
    <w:rsid w:val="00F64DAE"/>
    <w:rsid w:val="00F677C4"/>
    <w:rsid w:val="00F70B25"/>
    <w:rsid w:val="00F7179C"/>
    <w:rsid w:val="00F73D5E"/>
    <w:rsid w:val="00F771CE"/>
    <w:rsid w:val="00F84EC2"/>
    <w:rsid w:val="00FA0A88"/>
    <w:rsid w:val="00FA2251"/>
    <w:rsid w:val="00FA3AE5"/>
    <w:rsid w:val="00FB1642"/>
    <w:rsid w:val="00FB3996"/>
    <w:rsid w:val="00FB5EB3"/>
    <w:rsid w:val="00FD45DD"/>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AC80"/>
  <w15:chartTrackingRefBased/>
  <w15:docId w15:val="{6BCE6CF9-A2BF-40C3-9E78-E848F615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basedOn w:val="DefaultParagraphFont"/>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basedOn w:val="DefaultParagraphFont"/>
    <w:qFormat/>
    <w:rsid w:val="00365C25"/>
    <w:rPr>
      <w:b/>
      <w:bCs/>
    </w:rPr>
  </w:style>
  <w:style w:type="character" w:styleId="Hyperlink">
    <w:name w:val="Hyperlink"/>
    <w:basedOn w:val="DefaultParagraphFont"/>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ListParagraph">
    <w:name w:val="List Paragraph"/>
    <w:basedOn w:val="Normal"/>
    <w:uiPriority w:val="34"/>
    <w:qFormat/>
    <w:rsid w:val="00D93FAC"/>
    <w:pPr>
      <w:ind w:left="720"/>
      <w:contextualSpacing/>
    </w:pPr>
  </w:style>
  <w:style w:type="paragraph" w:styleId="BalloonText">
    <w:name w:val="Balloon Text"/>
    <w:basedOn w:val="Normal"/>
    <w:link w:val="BalloonTextChar"/>
    <w:semiHidden/>
    <w:unhideWhenUsed/>
    <w:rsid w:val="003D5693"/>
    <w:rPr>
      <w:rFonts w:ascii="Segoe UI" w:hAnsi="Segoe UI" w:cs="Segoe UI"/>
      <w:sz w:val="18"/>
      <w:szCs w:val="18"/>
    </w:rPr>
  </w:style>
  <w:style w:type="character" w:customStyle="1" w:styleId="BalloonTextChar">
    <w:name w:val="Balloon Text Char"/>
    <w:basedOn w:val="DefaultParagraphFont"/>
    <w:link w:val="BalloonText"/>
    <w:semiHidden/>
    <w:rsid w:val="003D5693"/>
    <w:rPr>
      <w:rFonts w:ascii="Segoe UI" w:hAnsi="Segoe UI" w:cs="Segoe UI"/>
      <w:sz w:val="18"/>
      <w:szCs w:val="18"/>
    </w:rPr>
  </w:style>
  <w:style w:type="table" w:styleId="GridTable1Light-Accent3">
    <w:name w:val="Grid Table 1 Light Accent 3"/>
    <w:basedOn w:val="TableNormal"/>
    <w:uiPriority w:val="46"/>
    <w:rsid w:val="00D666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34E59405B864895EE3A32DAD2DBA4" ma:contentTypeVersion="9" ma:contentTypeDescription="Create a new document." ma:contentTypeScope="" ma:versionID="ff30da63555c9f25dbdf2d606c94ce31">
  <xsd:schema xmlns:xsd="http://www.w3.org/2001/XMLSchema" xmlns:xs="http://www.w3.org/2001/XMLSchema" xmlns:p="http://schemas.microsoft.com/office/2006/metadata/properties" xmlns:ns3="9ffbb824-6cd3-4c47-9de2-6c6254f75532" targetNamespace="http://schemas.microsoft.com/office/2006/metadata/properties" ma:root="true" ma:fieldsID="7d0ed4e90be1b28826f3fe5406c3ed01" ns3:_="">
    <xsd:import namespace="9ffbb824-6cd3-4c47-9de2-6c6254f75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b824-6cd3-4c47-9de2-6c6254f75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0F8A-2F47-4739-B4BB-187D2C6E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b824-6cd3-4c47-9de2-6c6254f7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88585-6EE3-4A50-8D00-5DE80D7A773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ffbb824-6cd3-4c47-9de2-6c6254f75532"/>
    <ds:schemaRef ds:uri="http://www.w3.org/XML/1998/namespace"/>
  </ds:schemaRefs>
</ds:datastoreItem>
</file>

<file path=customXml/itemProps3.xml><?xml version="1.0" encoding="utf-8"?>
<ds:datastoreItem xmlns:ds="http://schemas.openxmlformats.org/officeDocument/2006/customXml" ds:itemID="{9148CE0D-0CE4-4C14-8D5D-0DAD908DD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2546</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2</cp:revision>
  <cp:lastPrinted>2005-05-13T18:46:00Z</cp:lastPrinted>
  <dcterms:created xsi:type="dcterms:W3CDTF">2023-02-02T21:41:00Z</dcterms:created>
  <dcterms:modified xsi:type="dcterms:W3CDTF">2023-02-02T21:41:00Z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0x010100A0D34E59405B864895EE3A32DAD2DBA4</vt:lpwstr>
  </property>
</Properties>
</file>