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3A32" w14:textId="77777777" w:rsidR="00595C5C" w:rsidRDefault="00595C5C" w:rsidP="00595C5C">
      <w:pPr>
        <w:tabs>
          <w:tab w:val="left" w:pos="7031"/>
        </w:tabs>
        <w:spacing w:before="77"/>
        <w:ind w:left="135"/>
        <w:rPr>
          <w:rFonts w:ascii="Times New Roman"/>
          <w:i/>
          <w:sz w:val="18"/>
        </w:rPr>
      </w:pPr>
      <w:r>
        <w:rPr>
          <w:noProof/>
          <w:lang w:bidi="ar-SA"/>
        </w:rPr>
        <mc:AlternateContent>
          <mc:Choice Requires="wpg">
            <w:drawing>
              <wp:inline distT="0" distB="0" distL="0" distR="0" wp14:anchorId="47368057" wp14:editId="10E66060">
                <wp:extent cx="6190488" cy="27432"/>
                <wp:effectExtent l="0" t="0" r="20320" b="10795"/>
                <wp:docPr id="2" name="Group 2" title="Line to denot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488" cy="27432"/>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158DD" id="Group 2" o:spid="_x0000_s1026" alt="Title: Line to denote letterhead" style="width:487.45pt;height:2.15pt;mso-position-horizontal-relative:char;mso-position-vertical-relative:lin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r>
        <w:rPr>
          <w:rFonts w:ascii="Times New Roman"/>
          <w:b/>
          <w:sz w:val="18"/>
        </w:rPr>
        <w:t>STATE</w:t>
      </w:r>
      <w:r>
        <w:rPr>
          <w:rFonts w:ascii="Times New Roman"/>
          <w:b/>
          <w:spacing w:val="42"/>
          <w:sz w:val="18"/>
        </w:rPr>
        <w:t xml:space="preserve"> </w:t>
      </w:r>
      <w:r>
        <w:rPr>
          <w:rFonts w:ascii="Times New Roman"/>
          <w:b/>
          <w:sz w:val="18"/>
        </w:rPr>
        <w:t>OF</w:t>
      </w:r>
      <w:r>
        <w:rPr>
          <w:rFonts w:ascii="Times New Roman"/>
          <w:b/>
          <w:spacing w:val="42"/>
          <w:sz w:val="18"/>
        </w:rPr>
        <w:t xml:space="preserve"> </w:t>
      </w:r>
      <w:r>
        <w:rPr>
          <w:rFonts w:ascii="Times New Roman"/>
          <w:b/>
          <w:sz w:val="18"/>
        </w:rPr>
        <w:t>CALIFORNIA</w:t>
      </w:r>
      <w:r>
        <w:rPr>
          <w:rFonts w:ascii="Times New Roman"/>
          <w:b/>
          <w:sz w:val="18"/>
        </w:rPr>
        <w:tab/>
      </w:r>
      <w:r>
        <w:rPr>
          <w:rFonts w:ascii="Times New Roman"/>
          <w:sz w:val="18"/>
        </w:rPr>
        <w:t>Gavin Newsom,</w:t>
      </w:r>
      <w:r>
        <w:rPr>
          <w:rFonts w:ascii="Times New Roman"/>
          <w:spacing w:val="-19"/>
          <w:sz w:val="18"/>
        </w:rPr>
        <w:t xml:space="preserve"> </w:t>
      </w:r>
      <w:r>
        <w:rPr>
          <w:rFonts w:ascii="Times New Roman"/>
          <w:i/>
          <w:sz w:val="18"/>
        </w:rPr>
        <w:t>Governor</w:t>
      </w:r>
    </w:p>
    <w:p w14:paraId="4435533A" w14:textId="77777777" w:rsidR="00595C5C" w:rsidRDefault="00595C5C" w:rsidP="00595C5C">
      <w:pPr>
        <w:spacing w:before="25" w:line="249" w:lineRule="auto"/>
        <w:ind w:left="135" w:right="6015"/>
        <w:jc w:val="both"/>
        <w:rPr>
          <w:rFonts w:ascii="Times New Roman" w:hAnsi="Times New Roman"/>
          <w:b/>
          <w:sz w:val="18"/>
        </w:rPr>
      </w:pPr>
      <w:r>
        <w:rPr>
          <w:noProof/>
          <w:lang w:bidi="ar-SA"/>
        </w:rPr>
        <w:drawing>
          <wp:anchor distT="0" distB="0" distL="0" distR="0" simplePos="0" relativeHeight="251659264" behindDoc="0" locked="0" layoutInCell="1" allowOverlap="1" wp14:anchorId="710C0363" wp14:editId="74EAD5DD">
            <wp:simplePos x="0" y="0"/>
            <wp:positionH relativeFrom="page">
              <wp:posOffset>6120765</wp:posOffset>
            </wp:positionH>
            <wp:positionV relativeFrom="paragraph">
              <wp:posOffset>15875</wp:posOffset>
            </wp:positionV>
            <wp:extent cx="714375" cy="666750"/>
            <wp:effectExtent l="0" t="0" r="9525" b="0"/>
            <wp:wrapNone/>
            <wp:docPr id="1" name="image1.jpeg" descr="Picture of the Goddess Minerva and the California Grizzly Bear crouching at her feet.  There is also a Gold miner, ships upon a mountain rimmed bay and the motto &quot;Eureka,&quot; which means &quot;I have found it.&quot;" title="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375" cy="666750"/>
                    </a:xfrm>
                    <a:prstGeom prst="rect">
                      <a:avLst/>
                    </a:prstGeom>
                  </pic:spPr>
                </pic:pic>
              </a:graphicData>
            </a:graphic>
          </wp:anchor>
        </w:drawing>
      </w: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CC6A15A" w14:textId="77777777" w:rsidR="00595C5C" w:rsidRDefault="00595C5C" w:rsidP="00595C5C">
      <w:pPr>
        <w:spacing w:line="195" w:lineRule="exact"/>
        <w:ind w:left="135"/>
        <w:rPr>
          <w:rFonts w:ascii="Times New Roman"/>
          <w:sz w:val="18"/>
        </w:rPr>
      </w:pPr>
      <w:r>
        <w:rPr>
          <w:rFonts w:ascii="Times New Roman"/>
          <w:sz w:val="18"/>
        </w:rPr>
        <w:t>1515 Clay Street, Suite 1700</w:t>
      </w:r>
    </w:p>
    <w:p w14:paraId="7B28C5E5" w14:textId="77777777" w:rsidR="00595C5C" w:rsidRDefault="00595C5C" w:rsidP="00595C5C">
      <w:pPr>
        <w:spacing w:before="2" w:line="207" w:lineRule="exact"/>
        <w:ind w:left="135"/>
        <w:rPr>
          <w:rFonts w:ascii="Times New Roman"/>
          <w:sz w:val="18"/>
        </w:rPr>
      </w:pPr>
      <w:r>
        <w:rPr>
          <w:rFonts w:ascii="Times New Roman"/>
          <w:sz w:val="18"/>
        </w:rPr>
        <w:t>Oakland, California 94612</w:t>
      </w:r>
    </w:p>
    <w:p w14:paraId="663CD7FA" w14:textId="77777777" w:rsidR="00595C5C" w:rsidRDefault="00595C5C" w:rsidP="00595C5C">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5E143BAC" w:rsidR="00B2632C" w:rsidRPr="00D71264" w:rsidRDefault="005E0917">
      <w:pPr>
        <w:pStyle w:val="BodyText"/>
        <w:ind w:left="312" w:right="892"/>
        <w:jc w:val="center"/>
      </w:pPr>
      <w:r>
        <w:t>October 3, 2022</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4D01D6A4" w:rsidR="00B2632C" w:rsidRPr="00D71264" w:rsidRDefault="00D71264">
      <w:pPr>
        <w:ind w:left="313" w:right="892"/>
        <w:jc w:val="center"/>
        <w:rPr>
          <w:b/>
          <w:sz w:val="24"/>
          <w:szCs w:val="24"/>
        </w:rPr>
      </w:pPr>
      <w:r w:rsidRPr="00D71264">
        <w:rPr>
          <w:b/>
          <w:sz w:val="24"/>
          <w:szCs w:val="24"/>
        </w:rPr>
        <w:t xml:space="preserve">NOTIFICATION OF PROPOSED EMERGENCY REGULATORY </w:t>
      </w:r>
      <w:r w:rsidR="00671DDD">
        <w:rPr>
          <w:b/>
          <w:sz w:val="24"/>
          <w:szCs w:val="24"/>
        </w:rPr>
        <w:t xml:space="preserve">RE-ADOPTION </w:t>
      </w:r>
      <w:r w:rsidRPr="00D71264">
        <w:rPr>
          <w:b/>
          <w:sz w:val="24"/>
          <w:szCs w:val="24"/>
        </w:rPr>
        <w:t>ACTION</w:t>
      </w:r>
    </w:p>
    <w:p w14:paraId="42A93BD8" w14:textId="77777777" w:rsidR="00B2632C" w:rsidRPr="00D71264" w:rsidRDefault="00B2632C">
      <w:pPr>
        <w:pStyle w:val="BodyText"/>
        <w:rPr>
          <w:b/>
        </w:rPr>
      </w:pPr>
    </w:p>
    <w:p w14:paraId="42A93BDB" w14:textId="07E1EE21" w:rsidR="00B2632C" w:rsidRPr="00D71264" w:rsidRDefault="00D71264" w:rsidP="00595C5C">
      <w:pPr>
        <w:pStyle w:val="BodyText"/>
        <w:spacing w:after="600"/>
        <w:ind w:left="317" w:right="893"/>
        <w:jc w:val="center"/>
      </w:pPr>
      <w:r w:rsidRPr="00D71264">
        <w:t xml:space="preserve">Subject: </w:t>
      </w:r>
      <w:r w:rsidR="000C236C">
        <w:rPr>
          <w:rFonts w:eastAsia="Times New Roman"/>
          <w:color w:val="000000" w:themeColor="text1"/>
        </w:rPr>
        <w:t>QME Emergency Regulation</w:t>
      </w:r>
      <w:r w:rsidR="009D2D81" w:rsidRPr="00D71264">
        <w:rPr>
          <w:rFonts w:eastAsia="Times New Roman"/>
          <w:color w:val="000000" w:themeColor="text1"/>
        </w:rPr>
        <w:t xml:space="preserve"> in Response to COVID-19</w:t>
      </w:r>
    </w:p>
    <w:p w14:paraId="42A93BDD" w14:textId="73364BEC" w:rsidR="00D71264" w:rsidRPr="00595C5C" w:rsidRDefault="00D71264" w:rsidP="00595C5C">
      <w:pPr>
        <w:spacing w:after="240"/>
        <w:rPr>
          <w:rFonts w:eastAsia="Times New Roman"/>
          <w:color w:val="000000" w:themeColor="text1"/>
          <w:sz w:val="24"/>
          <w:szCs w:val="24"/>
        </w:rPr>
      </w:pPr>
      <w:r w:rsidRPr="00D71264">
        <w:rPr>
          <w:sz w:val="24"/>
          <w:szCs w:val="24"/>
        </w:rPr>
        <w:t xml:space="preserve">The Department of Industrial Relations, Division of Workers’ Compensation (DWC) is proposing to </w:t>
      </w:r>
      <w:r w:rsidR="00671DDD">
        <w:rPr>
          <w:sz w:val="24"/>
          <w:szCs w:val="24"/>
        </w:rPr>
        <w:t>re-</w:t>
      </w:r>
      <w:r w:rsidRPr="00D71264">
        <w:rPr>
          <w:sz w:val="24"/>
          <w:szCs w:val="24"/>
        </w:rPr>
        <w:t xml:space="preserve">adopt </w:t>
      </w:r>
      <w:r w:rsidR="00A45321">
        <w:rPr>
          <w:sz w:val="24"/>
          <w:szCs w:val="24"/>
        </w:rPr>
        <w:t>an emergency regulation</w:t>
      </w:r>
      <w:r w:rsidRPr="00D71264">
        <w:rPr>
          <w:sz w:val="24"/>
          <w:szCs w:val="24"/>
        </w:rPr>
        <w:t xml:space="preserve"> affecting </w:t>
      </w:r>
      <w:r w:rsidR="009D2D81" w:rsidRPr="00D71264">
        <w:rPr>
          <w:sz w:val="24"/>
          <w:szCs w:val="24"/>
        </w:rPr>
        <w:t>medical-legal evaluations. The emergency regulation</w:t>
      </w:r>
      <w:r w:rsidRPr="00D71264">
        <w:rPr>
          <w:sz w:val="24"/>
          <w:szCs w:val="24"/>
        </w:rPr>
        <w:t xml:space="preserve"> propose</w:t>
      </w:r>
      <w:r w:rsidR="00DB35B2">
        <w:rPr>
          <w:sz w:val="24"/>
          <w:szCs w:val="24"/>
        </w:rPr>
        <w:t>s</w:t>
      </w:r>
      <w:r w:rsidRPr="00D71264">
        <w:rPr>
          <w:sz w:val="24"/>
          <w:szCs w:val="24"/>
        </w:rPr>
        <w:t xml:space="preserve"> to </w:t>
      </w:r>
      <w:r w:rsidR="00536302">
        <w:rPr>
          <w:sz w:val="24"/>
          <w:szCs w:val="24"/>
        </w:rPr>
        <w:t>re-</w:t>
      </w:r>
      <w:r w:rsidR="009D2D81" w:rsidRPr="00D71264">
        <w:rPr>
          <w:sz w:val="24"/>
          <w:szCs w:val="24"/>
        </w:rPr>
        <w:t xml:space="preserve">adopt Article </w:t>
      </w:r>
      <w:r w:rsidR="00A45321">
        <w:rPr>
          <w:sz w:val="24"/>
          <w:szCs w:val="24"/>
        </w:rPr>
        <w:t>4</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A45321">
        <w:rPr>
          <w:sz w:val="24"/>
          <w:szCs w:val="24"/>
        </w:rPr>
        <w:t>46.3</w:t>
      </w:r>
      <w:r w:rsidR="00D1052B">
        <w:rPr>
          <w:sz w:val="24"/>
          <w:szCs w:val="24"/>
        </w:rPr>
        <w:t xml:space="preserve"> </w:t>
      </w:r>
      <w:r w:rsidR="00D1052B" w:rsidRPr="00D71264">
        <w:rPr>
          <w:rFonts w:eastAsia="Times New Roman"/>
          <w:color w:val="000000" w:themeColor="text1"/>
          <w:sz w:val="24"/>
          <w:szCs w:val="24"/>
        </w:rPr>
        <w:t>QME Emergency Regulation in Response to COVID-19</w:t>
      </w:r>
      <w:r w:rsidR="00A45321">
        <w:rPr>
          <w:rFonts w:eastAsia="Times New Roman"/>
          <w:color w:val="000000" w:themeColor="text1"/>
          <w:sz w:val="24"/>
          <w:szCs w:val="24"/>
        </w:rPr>
        <w:t xml:space="preserve">.  </w:t>
      </w:r>
      <w:r w:rsidR="009D2D81" w:rsidRPr="00D71264">
        <w:rPr>
          <w:sz w:val="24"/>
          <w:szCs w:val="24"/>
        </w:rPr>
        <w:t>The regulation</w:t>
      </w:r>
      <w:r w:rsidR="00D1052B">
        <w:rPr>
          <w:sz w:val="24"/>
          <w:szCs w:val="24"/>
        </w:rPr>
        <w:t xml:space="preserve"> </w:t>
      </w:r>
      <w:r w:rsidR="009D2D81" w:rsidRPr="00D71264">
        <w:rPr>
          <w:sz w:val="24"/>
          <w:szCs w:val="24"/>
        </w:rPr>
        <w:t>address</w:t>
      </w:r>
      <w:r w:rsidR="00A45321">
        <w:rPr>
          <w:sz w:val="24"/>
          <w:szCs w:val="24"/>
        </w:rPr>
        <w:t>es</w:t>
      </w:r>
      <w:r w:rsidR="009D2D81" w:rsidRPr="00D71264">
        <w:rPr>
          <w:sz w:val="24"/>
          <w:szCs w:val="24"/>
        </w:rPr>
        <w:t xml:space="preserve"> the ongoing need </w:t>
      </w:r>
      <w:r w:rsidR="00A45321">
        <w:rPr>
          <w:sz w:val="24"/>
          <w:szCs w:val="24"/>
        </w:rPr>
        <w:t>to allow physicians to continue to provide telehealth evaluations and allow injured workers flexibility with evaluation locations. This</w:t>
      </w:r>
      <w:r w:rsidR="009D2D81" w:rsidRPr="00D71264">
        <w:rPr>
          <w:sz w:val="24"/>
          <w:szCs w:val="24"/>
        </w:rPr>
        <w:t xml:space="preserve"> regulation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2A02F6CF" w14:textId="19F1B431" w:rsidR="005E0917" w:rsidRPr="00D71264" w:rsidRDefault="00D71264" w:rsidP="00595C5C">
      <w:pPr>
        <w:spacing w:after="240"/>
        <w:rPr>
          <w:sz w:val="24"/>
          <w:szCs w:val="24"/>
        </w:rPr>
      </w:pPr>
      <w:r w:rsidRPr="00D71264">
        <w:rPr>
          <w:sz w:val="24"/>
          <w:szCs w:val="24"/>
        </w:rPr>
        <w:t>Government Code section 11346.1(a)(2)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671DDD">
        <w:rPr>
          <w:sz w:val="24"/>
          <w:szCs w:val="24"/>
        </w:rPr>
        <w:t>90</w:t>
      </w:r>
      <w:r w:rsidRPr="00D71264">
        <w:rPr>
          <w:sz w:val="24"/>
          <w:szCs w:val="24"/>
        </w:rPr>
        <w:t xml:space="preserve"> days. </w:t>
      </w:r>
    </w:p>
    <w:p w14:paraId="42A93BE2" w14:textId="34B19633" w:rsidR="00B2632C" w:rsidRPr="00D71264" w:rsidRDefault="00D71264" w:rsidP="00595C5C">
      <w:pPr>
        <w:spacing w:after="240"/>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4" w14:textId="4BAEE1F6"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2C"/>
    <w:rsid w:val="000C236C"/>
    <w:rsid w:val="000D35EF"/>
    <w:rsid w:val="00231FB9"/>
    <w:rsid w:val="002671AC"/>
    <w:rsid w:val="002E65CB"/>
    <w:rsid w:val="003F6CB2"/>
    <w:rsid w:val="0040789F"/>
    <w:rsid w:val="004370A8"/>
    <w:rsid w:val="00536095"/>
    <w:rsid w:val="00536302"/>
    <w:rsid w:val="00574A82"/>
    <w:rsid w:val="00595C5C"/>
    <w:rsid w:val="005E0917"/>
    <w:rsid w:val="005F0CED"/>
    <w:rsid w:val="00671DDD"/>
    <w:rsid w:val="00831E13"/>
    <w:rsid w:val="008339D7"/>
    <w:rsid w:val="008A55A0"/>
    <w:rsid w:val="009D2D81"/>
    <w:rsid w:val="00A06133"/>
    <w:rsid w:val="00A135DA"/>
    <w:rsid w:val="00A45321"/>
    <w:rsid w:val="00A814E0"/>
    <w:rsid w:val="00B2632C"/>
    <w:rsid w:val="00BD1944"/>
    <w:rsid w:val="00C305A2"/>
    <w:rsid w:val="00C738C9"/>
    <w:rsid w:val="00CE1C2C"/>
    <w:rsid w:val="00D1052B"/>
    <w:rsid w:val="00D71264"/>
    <w:rsid w:val="00DB35B2"/>
    <w:rsid w:val="00EE7BDB"/>
    <w:rsid w:val="00F54F40"/>
    <w:rsid w:val="00F62018"/>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2.xml><?xml version="1.0" encoding="utf-8"?>
<ds:datastoreItem xmlns:ds="http://schemas.openxmlformats.org/officeDocument/2006/customXml" ds:itemID="{5A1F495D-DBA2-4CFE-A4E3-722D23DF7B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Hauscarriague</dc:creator>
  <cp:lastModifiedBy>Sara Widener-Brightwell</cp:lastModifiedBy>
  <cp:revision>2</cp:revision>
  <dcterms:created xsi:type="dcterms:W3CDTF">2022-10-20T17:52:00Z</dcterms:created>
  <dcterms:modified xsi:type="dcterms:W3CDTF">2022-10-20T17:52:00Z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