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4C6C" w14:textId="77777777" w:rsidR="0056561D" w:rsidRPr="00A801EE" w:rsidRDefault="00786084" w:rsidP="00786084">
      <w:pPr>
        <w:tabs>
          <w:tab w:val="center" w:pos="4680"/>
          <w:tab w:val="right" w:pos="9360"/>
        </w:tabs>
        <w:spacing w:after="0" w:line="240" w:lineRule="auto"/>
        <w:rPr>
          <w:rFonts w:ascii="Arial" w:hAnsi="Arial" w:cs="Arial"/>
          <w:b/>
          <w:sz w:val="24"/>
          <w:szCs w:val="24"/>
        </w:rPr>
      </w:pPr>
      <w:r>
        <w:rPr>
          <w:rFonts w:ascii="Arial" w:hAnsi="Arial" w:cs="Arial"/>
          <w:b/>
          <w:sz w:val="24"/>
          <w:szCs w:val="24"/>
        </w:rPr>
        <w:tab/>
      </w:r>
      <w:r w:rsidR="0056561D" w:rsidRPr="00A801EE">
        <w:rPr>
          <w:rFonts w:ascii="Arial" w:hAnsi="Arial" w:cs="Arial"/>
          <w:b/>
          <w:sz w:val="24"/>
          <w:szCs w:val="24"/>
        </w:rPr>
        <w:t>FINDING OF EMERGENCY</w:t>
      </w:r>
      <w:r>
        <w:rPr>
          <w:rFonts w:ascii="Arial" w:hAnsi="Arial" w:cs="Arial"/>
          <w:b/>
          <w:sz w:val="24"/>
          <w:szCs w:val="24"/>
        </w:rPr>
        <w:tab/>
      </w:r>
    </w:p>
    <w:p w14:paraId="3F17B303" w14:textId="77777777"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OF THE</w:t>
      </w:r>
    </w:p>
    <w:p w14:paraId="0B3B4386" w14:textId="77777777"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DEPARTMENT OF INDUSTRIAL RELATIONS</w:t>
      </w:r>
    </w:p>
    <w:p w14:paraId="7B9A1F74" w14:textId="77777777"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DIVISION OF WORKERS’ COMPENSATION</w:t>
      </w:r>
    </w:p>
    <w:p w14:paraId="62B592AF" w14:textId="77777777" w:rsidR="009442FF" w:rsidRPr="00A801EE" w:rsidRDefault="009442FF" w:rsidP="0056561D">
      <w:pPr>
        <w:spacing w:after="0" w:line="240" w:lineRule="auto"/>
        <w:jc w:val="center"/>
        <w:rPr>
          <w:rFonts w:ascii="Arial" w:hAnsi="Arial" w:cs="Arial"/>
          <w:b/>
          <w:sz w:val="24"/>
          <w:szCs w:val="24"/>
        </w:rPr>
      </w:pPr>
    </w:p>
    <w:p w14:paraId="6AC932FE" w14:textId="77777777"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REGARDING THE CALIFORNIA LABOR CODE</w:t>
      </w:r>
    </w:p>
    <w:p w14:paraId="43B617EF" w14:textId="77777777"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TITLE 8, CALIFORNIA CODE OF REGULATIONS</w:t>
      </w:r>
    </w:p>
    <w:p w14:paraId="3BC107C3" w14:textId="77777777"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DIVISION 1. DEPARTMENT OF INDUSTRIAL RELATIONS</w:t>
      </w:r>
    </w:p>
    <w:p w14:paraId="775398CE" w14:textId="77777777"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 xml:space="preserve">CHAPTER </w:t>
      </w:r>
      <w:r w:rsidR="008A5F11">
        <w:rPr>
          <w:rFonts w:ascii="Arial" w:hAnsi="Arial" w:cs="Arial"/>
          <w:b/>
          <w:sz w:val="24"/>
          <w:szCs w:val="24"/>
        </w:rPr>
        <w:t>1,</w:t>
      </w:r>
      <w:r w:rsidRPr="00A801EE">
        <w:rPr>
          <w:rFonts w:ascii="Arial" w:hAnsi="Arial" w:cs="Arial"/>
          <w:b/>
          <w:sz w:val="24"/>
          <w:szCs w:val="24"/>
        </w:rPr>
        <w:t xml:space="preserve"> DIVISION OF WORKERS’ COMPENSATION</w:t>
      </w:r>
    </w:p>
    <w:p w14:paraId="5D1A164A" w14:textId="77777777" w:rsidR="008A5F11" w:rsidRDefault="008A5F11" w:rsidP="008452D4">
      <w:pPr>
        <w:spacing w:after="40" w:line="240" w:lineRule="auto"/>
        <w:jc w:val="center"/>
        <w:rPr>
          <w:rFonts w:ascii="Arial" w:hAnsi="Arial" w:cs="Arial"/>
          <w:b/>
          <w:sz w:val="24"/>
          <w:szCs w:val="24"/>
        </w:rPr>
      </w:pPr>
      <w:r w:rsidRPr="008A5F11">
        <w:rPr>
          <w:rFonts w:ascii="Arial Bold" w:hAnsi="Arial Bold" w:cs="Arial"/>
          <w:b/>
          <w:caps/>
          <w:sz w:val="24"/>
          <w:szCs w:val="24"/>
        </w:rPr>
        <w:t xml:space="preserve">Article </w:t>
      </w:r>
      <w:r w:rsidR="007E33DD">
        <w:rPr>
          <w:rFonts w:ascii="Arial Bold" w:hAnsi="Arial Bold" w:cs="Arial"/>
          <w:b/>
          <w:caps/>
          <w:sz w:val="24"/>
          <w:szCs w:val="24"/>
        </w:rPr>
        <w:t>3</w:t>
      </w:r>
      <w:r>
        <w:rPr>
          <w:rFonts w:ascii="Arial" w:hAnsi="Arial" w:cs="Arial"/>
          <w:b/>
          <w:sz w:val="24"/>
          <w:szCs w:val="24"/>
        </w:rPr>
        <w:t xml:space="preserve">, </w:t>
      </w:r>
      <w:r w:rsidR="007E33DD" w:rsidRPr="007E33DD">
        <w:rPr>
          <w:rFonts w:ascii="Arial Bold" w:hAnsi="Arial Bold" w:cs="Arial"/>
          <w:b/>
          <w:caps/>
          <w:sz w:val="24"/>
          <w:szCs w:val="24"/>
        </w:rPr>
        <w:t>assignment of qualified medical evaluator’s, evaluation procedure</w:t>
      </w:r>
    </w:p>
    <w:p w14:paraId="4CD5EDAC" w14:textId="77777777" w:rsidR="007E33DD" w:rsidRDefault="007E33DD" w:rsidP="007E33DD">
      <w:pPr>
        <w:pStyle w:val="ListParagraph"/>
        <w:spacing w:after="288" w:line="270" w:lineRule="atLeast"/>
        <w:jc w:val="center"/>
        <w:rPr>
          <w:rFonts w:ascii="Arial" w:eastAsia="Times New Roman" w:hAnsi="Arial" w:cs="Arial"/>
          <w:b/>
          <w:color w:val="000000"/>
        </w:rPr>
      </w:pPr>
      <w:r>
        <w:rPr>
          <w:rFonts w:ascii="Arial" w:hAnsi="Arial" w:cs="Arial"/>
          <w:b/>
        </w:rPr>
        <w:t xml:space="preserve">Section </w:t>
      </w:r>
      <w:r w:rsidRPr="00433A0B">
        <w:rPr>
          <w:rFonts w:ascii="Arial" w:hAnsi="Arial" w:cs="Arial"/>
          <w:b/>
        </w:rPr>
        <w:t>36.7</w:t>
      </w:r>
      <w:r>
        <w:rPr>
          <w:rFonts w:ascii="Arial" w:hAnsi="Arial" w:cs="Arial"/>
          <w:b/>
        </w:rPr>
        <w:t xml:space="preserve"> </w:t>
      </w:r>
      <w:r w:rsidRPr="007E33DD">
        <w:rPr>
          <w:rFonts w:ascii="Arial" w:eastAsia="Times New Roman" w:hAnsi="Arial" w:cs="Arial"/>
          <w:b/>
          <w:color w:val="000000"/>
        </w:rPr>
        <w:t>QME Electronic Service Emergency Regulation in Response to COVID-19</w:t>
      </w:r>
      <w:r>
        <w:rPr>
          <w:rFonts w:ascii="Arial" w:eastAsia="Times New Roman" w:hAnsi="Arial" w:cs="Arial"/>
          <w:b/>
          <w:color w:val="000000"/>
        </w:rPr>
        <w:t>.</w:t>
      </w:r>
    </w:p>
    <w:p w14:paraId="460BC2B0" w14:textId="77777777"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4C38C6A8" w14:textId="77777777"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14:paraId="392A0A60" w14:textId="77777777" w:rsidR="0056561D" w:rsidRPr="003D61FF" w:rsidRDefault="0056561D" w:rsidP="0056561D">
      <w:pPr>
        <w:rPr>
          <w:rFonts w:ascii="Arial" w:hAnsi="Arial" w:cs="Arial"/>
          <w:b/>
          <w:sz w:val="24"/>
          <w:szCs w:val="24"/>
          <w:u w:val="single"/>
        </w:rPr>
      </w:pPr>
      <w:r w:rsidRPr="003D61FF">
        <w:rPr>
          <w:rFonts w:ascii="Arial" w:hAnsi="Arial" w:cs="Arial"/>
          <w:b/>
          <w:sz w:val="24"/>
          <w:szCs w:val="24"/>
          <w:u w:val="single"/>
        </w:rPr>
        <w:t>FINDING OF EMERGENCY</w:t>
      </w:r>
    </w:p>
    <w:p w14:paraId="1CDCDB92" w14:textId="77777777"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14:paraId="5FE02995" w14:textId="77777777" w:rsidR="007E2F16" w:rsidRPr="007E2F16" w:rsidRDefault="007E2F16" w:rsidP="0092377F">
      <w:pPr>
        <w:numPr>
          <w:ilvl w:val="0"/>
          <w:numId w:val="20"/>
        </w:numPr>
        <w:rPr>
          <w:rFonts w:ascii="Arial" w:hAnsi="Arial" w:cs="Arial"/>
          <w:b/>
          <w:sz w:val="24"/>
          <w:szCs w:val="24"/>
        </w:rPr>
      </w:pPr>
      <w:r>
        <w:rPr>
          <w:rFonts w:ascii="Arial" w:hAnsi="Arial" w:cs="Arial"/>
          <w:sz w:val="24"/>
          <w:szCs w:val="24"/>
        </w:rPr>
        <w:t xml:space="preserve">Action is necessary to extend the regulation so that Division of Workers Compensation can complete the rulemaking process for this regulation. </w:t>
      </w:r>
    </w:p>
    <w:p w14:paraId="35A82627" w14:textId="77777777" w:rsidR="00C2491A" w:rsidRPr="00C2491A" w:rsidRDefault="00C2491A" w:rsidP="0092377F">
      <w:pPr>
        <w:numPr>
          <w:ilvl w:val="0"/>
          <w:numId w:val="20"/>
        </w:numPr>
        <w:rPr>
          <w:rFonts w:ascii="Arial" w:hAnsi="Arial" w:cs="Arial"/>
          <w:b/>
          <w:sz w:val="24"/>
          <w:szCs w:val="24"/>
        </w:rPr>
      </w:pPr>
      <w:r>
        <w:rPr>
          <w:rFonts w:ascii="Arial" w:hAnsi="Arial" w:cs="Arial"/>
          <w:sz w:val="24"/>
          <w:szCs w:val="24"/>
        </w:rPr>
        <w:t>Action is necessary because COVID-19 continues to be present in California and business are operating with safety measures to help prevent the spread of the virus.  These safety measures include remo</w:t>
      </w:r>
      <w:r w:rsidR="009C5EDB">
        <w:rPr>
          <w:rFonts w:ascii="Arial" w:hAnsi="Arial" w:cs="Arial"/>
          <w:sz w:val="24"/>
          <w:szCs w:val="24"/>
        </w:rPr>
        <w:t xml:space="preserve">te working which this emergency </w:t>
      </w:r>
      <w:r>
        <w:rPr>
          <w:rFonts w:ascii="Arial" w:hAnsi="Arial" w:cs="Arial"/>
          <w:sz w:val="24"/>
          <w:szCs w:val="24"/>
        </w:rPr>
        <w:t xml:space="preserve">regulation helps support by use of electronic service. </w:t>
      </w:r>
    </w:p>
    <w:p w14:paraId="0ECC64A9" w14:textId="77777777" w:rsidR="007E2F16" w:rsidRPr="0092377F" w:rsidRDefault="007E2F16" w:rsidP="0092377F">
      <w:pPr>
        <w:numPr>
          <w:ilvl w:val="0"/>
          <w:numId w:val="20"/>
        </w:numPr>
        <w:rPr>
          <w:rFonts w:ascii="Arial" w:hAnsi="Arial" w:cs="Arial"/>
          <w:b/>
          <w:sz w:val="24"/>
          <w:szCs w:val="24"/>
        </w:rPr>
      </w:pPr>
      <w:r>
        <w:rPr>
          <w:rFonts w:ascii="Arial" w:hAnsi="Arial" w:cs="Arial"/>
          <w:sz w:val="24"/>
          <w:szCs w:val="24"/>
        </w:rPr>
        <w:t xml:space="preserve">Action is necessary because </w:t>
      </w:r>
      <w:r w:rsidR="0051110A">
        <w:rPr>
          <w:rFonts w:ascii="Arial" w:hAnsi="Arial" w:cs="Arial"/>
          <w:sz w:val="24"/>
          <w:szCs w:val="24"/>
        </w:rPr>
        <w:t>several work place functions have been adopted to provide for delivery and receipt of medical-legal reports and supporting documents electronically and maintaining those systems is a benefit to the workers</w:t>
      </w:r>
      <w:r w:rsidR="000A7699">
        <w:rPr>
          <w:rFonts w:ascii="Arial" w:hAnsi="Arial" w:cs="Arial"/>
          <w:sz w:val="24"/>
          <w:szCs w:val="24"/>
        </w:rPr>
        <w:t>’</w:t>
      </w:r>
      <w:r w:rsidR="0051110A">
        <w:rPr>
          <w:rFonts w:ascii="Arial" w:hAnsi="Arial" w:cs="Arial"/>
          <w:sz w:val="24"/>
          <w:szCs w:val="24"/>
        </w:rPr>
        <w:t xml:space="preserve"> compensation system. </w:t>
      </w:r>
    </w:p>
    <w:p w14:paraId="523E6D9A" w14:textId="77777777" w:rsidR="00CB4D72" w:rsidRPr="003D61FF" w:rsidRDefault="005D26DC" w:rsidP="00DA0202">
      <w:pPr>
        <w:numPr>
          <w:ilvl w:val="0"/>
          <w:numId w:val="20"/>
        </w:numPr>
        <w:rPr>
          <w:rFonts w:ascii="Arial" w:hAnsi="Arial" w:cs="Arial"/>
          <w:b/>
          <w:sz w:val="24"/>
          <w:szCs w:val="24"/>
        </w:rPr>
      </w:pPr>
      <w:r w:rsidRPr="003840A5">
        <w:rPr>
          <w:rFonts w:ascii="Arial" w:hAnsi="Arial" w:cs="Arial"/>
          <w:sz w:val="24"/>
          <w:szCs w:val="24"/>
        </w:rPr>
        <w:t xml:space="preserve">Action is necessary in order to </w:t>
      </w:r>
      <w:r w:rsidR="00167EFB">
        <w:rPr>
          <w:rFonts w:ascii="Arial" w:hAnsi="Arial" w:cs="Arial"/>
          <w:sz w:val="24"/>
          <w:szCs w:val="24"/>
        </w:rPr>
        <w:t xml:space="preserve">continue to </w:t>
      </w:r>
      <w:r w:rsidRPr="003840A5">
        <w:rPr>
          <w:rFonts w:ascii="Arial" w:hAnsi="Arial" w:cs="Arial"/>
          <w:sz w:val="24"/>
          <w:szCs w:val="24"/>
        </w:rPr>
        <w:t xml:space="preserve">implement, on an emergency basis, the ability of Qualified Medical Evaluators to provide </w:t>
      </w:r>
      <w:r w:rsidR="008452D4">
        <w:rPr>
          <w:rFonts w:ascii="Arial" w:hAnsi="Arial" w:cs="Arial"/>
          <w:sz w:val="24"/>
          <w:szCs w:val="24"/>
        </w:rPr>
        <w:t>delivery of medical</w:t>
      </w:r>
      <w:r w:rsidR="00FC26E1">
        <w:rPr>
          <w:rFonts w:ascii="Arial" w:hAnsi="Arial" w:cs="Arial"/>
          <w:sz w:val="24"/>
          <w:szCs w:val="24"/>
        </w:rPr>
        <w:t>-</w:t>
      </w:r>
      <w:r w:rsidR="008452D4">
        <w:rPr>
          <w:rFonts w:ascii="Arial" w:hAnsi="Arial" w:cs="Arial"/>
          <w:sz w:val="24"/>
          <w:szCs w:val="24"/>
        </w:rPr>
        <w:t xml:space="preserve">legal reports by way of electronic service to alleviate the necessity of having </w:t>
      </w:r>
      <w:r w:rsidR="00167EFB">
        <w:rPr>
          <w:rFonts w:ascii="Arial" w:hAnsi="Arial" w:cs="Arial"/>
          <w:sz w:val="24"/>
          <w:szCs w:val="24"/>
        </w:rPr>
        <w:t xml:space="preserve">all </w:t>
      </w:r>
      <w:r w:rsidR="008452D4">
        <w:rPr>
          <w:rFonts w:ascii="Arial" w:hAnsi="Arial" w:cs="Arial"/>
          <w:sz w:val="24"/>
          <w:szCs w:val="24"/>
        </w:rPr>
        <w:t xml:space="preserve">clerical </w:t>
      </w:r>
      <w:r w:rsidR="008452D4">
        <w:rPr>
          <w:rFonts w:ascii="Arial" w:hAnsi="Arial" w:cs="Arial"/>
          <w:sz w:val="24"/>
          <w:szCs w:val="24"/>
        </w:rPr>
        <w:lastRenderedPageBreak/>
        <w:t>staff come into the office to physically t</w:t>
      </w:r>
      <w:r w:rsidR="00FC26E1">
        <w:rPr>
          <w:rFonts w:ascii="Arial" w:hAnsi="Arial" w:cs="Arial"/>
          <w:sz w:val="24"/>
          <w:szCs w:val="24"/>
        </w:rPr>
        <w:t>ypo</w:t>
      </w:r>
      <w:r w:rsidR="008452D4">
        <w:rPr>
          <w:rFonts w:ascii="Arial" w:hAnsi="Arial" w:cs="Arial"/>
          <w:sz w:val="24"/>
          <w:szCs w:val="24"/>
        </w:rPr>
        <w:t>graphically complete and mail the medical legal reports.</w:t>
      </w:r>
      <w:r w:rsidR="0056561D" w:rsidRPr="003D61FF">
        <w:rPr>
          <w:rFonts w:ascii="Arial" w:hAnsi="Arial" w:cs="Arial"/>
          <w:sz w:val="24"/>
          <w:szCs w:val="24"/>
        </w:rPr>
        <w:t xml:space="preserve">  </w:t>
      </w:r>
    </w:p>
    <w:p w14:paraId="3FFF8E5A" w14:textId="77777777" w:rsidR="0056561D" w:rsidRPr="003840A5" w:rsidRDefault="0056561D" w:rsidP="0056561D">
      <w:pPr>
        <w:rPr>
          <w:rFonts w:ascii="Arial" w:hAnsi="Arial" w:cs="Arial"/>
          <w:b/>
          <w:sz w:val="24"/>
          <w:szCs w:val="24"/>
        </w:rPr>
      </w:pPr>
      <w:r w:rsidRPr="003840A5">
        <w:rPr>
          <w:rFonts w:ascii="Arial" w:hAnsi="Arial" w:cs="Arial"/>
          <w:b/>
          <w:sz w:val="24"/>
          <w:szCs w:val="24"/>
        </w:rPr>
        <w:t>Background</w:t>
      </w:r>
    </w:p>
    <w:p w14:paraId="4A04F1A1" w14:textId="77777777"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14:paraId="3AB68CA6" w14:textId="77777777" w:rsidR="00705748" w:rsidRDefault="00705748" w:rsidP="007B1F4D">
      <w:pPr>
        <w:numPr>
          <w:ilvl w:val="0"/>
          <w:numId w:val="21"/>
        </w:numPr>
        <w:rPr>
          <w:rFonts w:ascii="Arial" w:hAnsi="Arial" w:cs="Arial"/>
          <w:sz w:val="24"/>
          <w:szCs w:val="24"/>
        </w:rPr>
      </w:pPr>
      <w:r w:rsidRPr="005650BA">
        <w:rPr>
          <w:rFonts w:ascii="Arial" w:hAnsi="Arial" w:cs="Arial"/>
          <w:sz w:val="24"/>
          <w:szCs w:val="24"/>
        </w:rPr>
        <w:t>Qualified Medical Evaluators (QME</w:t>
      </w:r>
      <w:r w:rsidR="003D61FF" w:rsidRPr="005650BA">
        <w:rPr>
          <w:rFonts w:ascii="Arial" w:hAnsi="Arial" w:cs="Arial"/>
          <w:sz w:val="24"/>
          <w:szCs w:val="24"/>
        </w:rPr>
        <w:t>s</w:t>
      </w:r>
      <w:r w:rsidRPr="005650BA">
        <w:rPr>
          <w:rFonts w:ascii="Arial" w:hAnsi="Arial" w:cs="Arial"/>
          <w:sz w:val="24"/>
          <w:szCs w:val="24"/>
        </w:rPr>
        <w:t>) provide medical</w:t>
      </w:r>
      <w:r w:rsidR="003D61FF" w:rsidRPr="005650BA">
        <w:rPr>
          <w:rFonts w:ascii="Arial" w:hAnsi="Arial" w:cs="Arial"/>
          <w:sz w:val="24"/>
          <w:szCs w:val="24"/>
        </w:rPr>
        <w:t>-</w:t>
      </w:r>
      <w:r w:rsidRPr="005650BA">
        <w:rPr>
          <w:rFonts w:ascii="Arial" w:hAnsi="Arial" w:cs="Arial"/>
          <w:sz w:val="24"/>
          <w:szCs w:val="24"/>
        </w:rPr>
        <w:t>legal evaluation</w:t>
      </w:r>
      <w:r w:rsidR="003D61FF" w:rsidRPr="005650BA">
        <w:rPr>
          <w:rFonts w:ascii="Arial" w:hAnsi="Arial" w:cs="Arial"/>
          <w:sz w:val="24"/>
          <w:szCs w:val="24"/>
        </w:rPr>
        <w:t>s</w:t>
      </w:r>
      <w:r w:rsidRPr="005650BA">
        <w:rPr>
          <w:rFonts w:ascii="Arial" w:hAnsi="Arial" w:cs="Arial"/>
          <w:sz w:val="24"/>
          <w:szCs w:val="24"/>
        </w:rPr>
        <w:t xml:space="preserve"> of injured workers to resolve medical issues in dispute between parties to a claim or litigation regarding workers</w:t>
      </w:r>
      <w:r w:rsidR="003D61FF" w:rsidRPr="005650BA">
        <w:rPr>
          <w:rFonts w:ascii="Arial" w:hAnsi="Arial" w:cs="Arial"/>
          <w:sz w:val="24"/>
          <w:szCs w:val="24"/>
        </w:rPr>
        <w:t>’</w:t>
      </w:r>
      <w:r w:rsidRPr="005650BA">
        <w:rPr>
          <w:rFonts w:ascii="Arial" w:hAnsi="Arial" w:cs="Arial"/>
          <w:sz w:val="24"/>
          <w:szCs w:val="24"/>
        </w:rPr>
        <w:t xml:space="preserve"> compensation. </w:t>
      </w:r>
      <w:r w:rsidR="005650BA" w:rsidRPr="005650BA">
        <w:rPr>
          <w:rFonts w:ascii="Arial" w:hAnsi="Arial" w:cs="Arial"/>
          <w:sz w:val="24"/>
          <w:szCs w:val="24"/>
        </w:rPr>
        <w:t>Evaluations lead to the production of a medical</w:t>
      </w:r>
      <w:r w:rsidR="00FC26E1">
        <w:rPr>
          <w:rFonts w:ascii="Arial" w:hAnsi="Arial" w:cs="Arial"/>
          <w:sz w:val="24"/>
          <w:szCs w:val="24"/>
        </w:rPr>
        <w:t>-</w:t>
      </w:r>
      <w:r w:rsidR="005650BA" w:rsidRPr="005650BA">
        <w:rPr>
          <w:rFonts w:ascii="Arial" w:hAnsi="Arial" w:cs="Arial"/>
          <w:sz w:val="24"/>
          <w:szCs w:val="24"/>
        </w:rPr>
        <w:t xml:space="preserve">legal report that is </w:t>
      </w:r>
      <w:r w:rsidR="00FC26E1">
        <w:rPr>
          <w:rFonts w:ascii="Arial" w:hAnsi="Arial" w:cs="Arial"/>
          <w:sz w:val="24"/>
          <w:szCs w:val="24"/>
        </w:rPr>
        <w:t>then</w:t>
      </w:r>
      <w:r w:rsidR="005650BA" w:rsidRPr="005650BA">
        <w:rPr>
          <w:rFonts w:ascii="Arial" w:hAnsi="Arial" w:cs="Arial"/>
          <w:sz w:val="24"/>
          <w:szCs w:val="24"/>
        </w:rPr>
        <w:t xml:space="preserve"> served upon the parties to the action. This service is accomplished by physically delivering the report through the US mail. The clerical completion of these reports and physical deposit in the mail </w:t>
      </w:r>
      <w:r w:rsidR="005650BA">
        <w:rPr>
          <w:rFonts w:ascii="Arial" w:hAnsi="Arial" w:cs="Arial"/>
          <w:sz w:val="24"/>
          <w:szCs w:val="24"/>
        </w:rPr>
        <w:t>c</w:t>
      </w:r>
      <w:r w:rsidR="005650BA" w:rsidRPr="005650BA">
        <w:rPr>
          <w:rFonts w:ascii="Arial" w:hAnsi="Arial" w:cs="Arial"/>
          <w:sz w:val="24"/>
          <w:szCs w:val="24"/>
        </w:rPr>
        <w:t>ould require</w:t>
      </w:r>
      <w:r w:rsidR="00C2491A">
        <w:rPr>
          <w:rFonts w:ascii="Arial" w:hAnsi="Arial" w:cs="Arial"/>
          <w:sz w:val="24"/>
          <w:szCs w:val="24"/>
        </w:rPr>
        <w:t xml:space="preserve"> undue exposure to COVID-19</w:t>
      </w:r>
      <w:r w:rsidR="005650BA" w:rsidRPr="005650BA">
        <w:rPr>
          <w:rFonts w:ascii="Arial" w:hAnsi="Arial" w:cs="Arial"/>
          <w:sz w:val="24"/>
          <w:szCs w:val="24"/>
        </w:rPr>
        <w:t xml:space="preserve">. </w:t>
      </w:r>
      <w:r w:rsidR="00C2491A">
        <w:rPr>
          <w:rFonts w:ascii="Arial" w:hAnsi="Arial" w:cs="Arial"/>
          <w:sz w:val="24"/>
          <w:szCs w:val="24"/>
        </w:rPr>
        <w:t>T</w:t>
      </w:r>
      <w:r w:rsidRPr="005650BA">
        <w:rPr>
          <w:rFonts w:ascii="Arial" w:hAnsi="Arial" w:cs="Arial"/>
          <w:sz w:val="24"/>
          <w:szCs w:val="24"/>
        </w:rPr>
        <w:t xml:space="preserve">he use of </w:t>
      </w:r>
      <w:r w:rsidR="005650BA">
        <w:rPr>
          <w:rFonts w:ascii="Arial" w:hAnsi="Arial" w:cs="Arial"/>
          <w:sz w:val="24"/>
          <w:szCs w:val="24"/>
        </w:rPr>
        <w:t>electronic service of the medical</w:t>
      </w:r>
      <w:r w:rsidR="00FC26E1">
        <w:rPr>
          <w:rFonts w:ascii="Arial" w:hAnsi="Arial" w:cs="Arial"/>
          <w:sz w:val="24"/>
          <w:szCs w:val="24"/>
        </w:rPr>
        <w:t>-</w:t>
      </w:r>
      <w:r w:rsidR="005650BA">
        <w:rPr>
          <w:rFonts w:ascii="Arial" w:hAnsi="Arial" w:cs="Arial"/>
          <w:sz w:val="24"/>
          <w:szCs w:val="24"/>
        </w:rPr>
        <w:t>legal reports</w:t>
      </w:r>
      <w:r w:rsidRPr="005650BA">
        <w:rPr>
          <w:rFonts w:ascii="Arial" w:hAnsi="Arial" w:cs="Arial"/>
          <w:sz w:val="24"/>
          <w:szCs w:val="24"/>
        </w:rPr>
        <w:t xml:space="preserve"> has been proposed as an effective means of providing continued</w:t>
      </w:r>
      <w:r w:rsidR="005650BA">
        <w:rPr>
          <w:rFonts w:ascii="Arial" w:hAnsi="Arial" w:cs="Arial"/>
          <w:sz w:val="24"/>
          <w:szCs w:val="24"/>
        </w:rPr>
        <w:t xml:space="preserve"> service of the reports </w:t>
      </w:r>
      <w:r w:rsidRPr="005650BA">
        <w:rPr>
          <w:rFonts w:ascii="Arial" w:hAnsi="Arial" w:cs="Arial"/>
          <w:sz w:val="24"/>
          <w:szCs w:val="24"/>
        </w:rPr>
        <w:t>and</w:t>
      </w:r>
      <w:r w:rsidR="00C2491A">
        <w:rPr>
          <w:rFonts w:ascii="Arial" w:hAnsi="Arial" w:cs="Arial"/>
          <w:sz w:val="24"/>
          <w:szCs w:val="24"/>
        </w:rPr>
        <w:t xml:space="preserve"> limiting exposure</w:t>
      </w:r>
      <w:r w:rsidRPr="005650BA">
        <w:rPr>
          <w:rFonts w:ascii="Arial" w:hAnsi="Arial" w:cs="Arial"/>
          <w:sz w:val="24"/>
          <w:szCs w:val="24"/>
        </w:rPr>
        <w:t>.</w:t>
      </w:r>
    </w:p>
    <w:p w14:paraId="083E8A02" w14:textId="77777777" w:rsidR="0092377F" w:rsidRPr="009C5EDB" w:rsidRDefault="0092377F" w:rsidP="009C5EDB">
      <w:pPr>
        <w:numPr>
          <w:ilvl w:val="0"/>
          <w:numId w:val="21"/>
        </w:numPr>
        <w:rPr>
          <w:rFonts w:ascii="Arial" w:hAnsi="Arial" w:cs="Arial"/>
          <w:sz w:val="24"/>
          <w:szCs w:val="24"/>
        </w:rPr>
      </w:pPr>
      <w:r>
        <w:rPr>
          <w:rFonts w:ascii="Arial" w:hAnsi="Arial" w:cs="Arial"/>
          <w:sz w:val="24"/>
          <w:szCs w:val="24"/>
        </w:rPr>
        <w:t xml:space="preserve">The Division of Workers Compensation intends to make this regulation permanent and needs additional time to complete that process.   </w:t>
      </w:r>
    </w:p>
    <w:p w14:paraId="62413010" w14:textId="77777777" w:rsidR="0056561D" w:rsidRPr="003840A5" w:rsidRDefault="0056561D" w:rsidP="0056561D">
      <w:pPr>
        <w:rPr>
          <w:rFonts w:ascii="Arial" w:hAnsi="Arial" w:cs="Arial"/>
          <w:b/>
          <w:sz w:val="24"/>
          <w:szCs w:val="24"/>
          <w:u w:val="single"/>
        </w:rPr>
      </w:pPr>
      <w:r w:rsidRPr="003840A5">
        <w:rPr>
          <w:rFonts w:ascii="Arial" w:hAnsi="Arial" w:cs="Arial"/>
          <w:b/>
          <w:sz w:val="24"/>
          <w:szCs w:val="24"/>
          <w:u w:val="single"/>
        </w:rPr>
        <w:t>AUTHORITY AND REFERENCE</w:t>
      </w:r>
    </w:p>
    <w:p w14:paraId="79DDBEA2" w14:textId="77777777"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F3165A">
        <w:rPr>
          <w:rFonts w:ascii="Arial" w:hAnsi="Arial" w:cs="Arial"/>
          <w:sz w:val="24"/>
          <w:szCs w:val="24"/>
        </w:rPr>
        <w:t xml:space="preserve">and </w:t>
      </w:r>
      <w:r w:rsidR="00FC26E1">
        <w:rPr>
          <w:rFonts w:ascii="Arial" w:hAnsi="Arial" w:cs="Arial"/>
          <w:sz w:val="24"/>
          <w:szCs w:val="24"/>
        </w:rPr>
        <w:t>1</w:t>
      </w:r>
      <w:r w:rsidR="0022689A" w:rsidRPr="009B3132">
        <w:rPr>
          <w:rFonts w:ascii="Arial" w:hAnsi="Arial" w:cs="Arial"/>
          <w:sz w:val="24"/>
          <w:szCs w:val="24"/>
        </w:rPr>
        <w:t xml:space="preserve">39.2, </w:t>
      </w:r>
      <w:r w:rsidRPr="009B3132">
        <w:rPr>
          <w:rFonts w:ascii="Arial" w:hAnsi="Arial" w:cs="Arial"/>
          <w:sz w:val="24"/>
          <w:szCs w:val="24"/>
        </w:rPr>
        <w:t xml:space="preserve">proposes to </w:t>
      </w:r>
      <w:r w:rsidR="00F3165A">
        <w:rPr>
          <w:rFonts w:ascii="Arial" w:hAnsi="Arial" w:cs="Arial"/>
          <w:sz w:val="24"/>
          <w:szCs w:val="24"/>
        </w:rPr>
        <w:t>amend</w:t>
      </w:r>
      <w:r w:rsidR="0022689A" w:rsidRPr="009B3132">
        <w:rPr>
          <w:rFonts w:ascii="Arial" w:hAnsi="Arial" w:cs="Arial"/>
          <w:sz w:val="24"/>
          <w:szCs w:val="24"/>
        </w:rPr>
        <w:t xml:space="preserve"> </w:t>
      </w:r>
      <w:r w:rsidR="00911C9E" w:rsidRPr="009B3132">
        <w:rPr>
          <w:rFonts w:ascii="Arial" w:hAnsi="Arial" w:cs="Arial"/>
          <w:sz w:val="24"/>
          <w:szCs w:val="24"/>
        </w:rPr>
        <w:t xml:space="preserve">Subchapter 1 (Article </w:t>
      </w:r>
      <w:r w:rsidR="00F3165A">
        <w:rPr>
          <w:rFonts w:ascii="Arial" w:hAnsi="Arial" w:cs="Arial"/>
          <w:sz w:val="24"/>
          <w:szCs w:val="24"/>
        </w:rPr>
        <w:t>3</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F3165A">
        <w:rPr>
          <w:rFonts w:ascii="Arial" w:hAnsi="Arial" w:cs="Arial"/>
          <w:sz w:val="24"/>
          <w:szCs w:val="24"/>
        </w:rPr>
        <w:t>36.</w:t>
      </w:r>
      <w:r w:rsidR="0022689A" w:rsidRPr="009B3132">
        <w:rPr>
          <w:rFonts w:ascii="Arial" w:hAnsi="Arial" w:cs="Arial"/>
          <w:sz w:val="24"/>
          <w:szCs w:val="24"/>
        </w:rPr>
        <w:t>7.</w:t>
      </w:r>
    </w:p>
    <w:p w14:paraId="4AE75179"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INFORMATIVE DIGEST</w:t>
      </w:r>
    </w:p>
    <w:p w14:paraId="272D7C47"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14:paraId="17058A29" w14:textId="77777777"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w:t>
      </w:r>
      <w:r w:rsidR="00F3165A">
        <w:rPr>
          <w:rFonts w:ascii="Arial" w:hAnsi="Arial" w:cs="Arial"/>
          <w:sz w:val="24"/>
          <w:szCs w:val="24"/>
        </w:rPr>
        <w:t>A</w:t>
      </w:r>
      <w:r w:rsidRPr="003840A5">
        <w:rPr>
          <w:rFonts w:ascii="Arial" w:hAnsi="Arial" w:cs="Arial"/>
          <w:sz w:val="24"/>
          <w:szCs w:val="24"/>
        </w:rPr>
        <w:t xml:space="preserve">) empowers the Administrative Director to develop procedures to be followed by all physicians in </w:t>
      </w:r>
      <w:r w:rsidR="00F3165A">
        <w:rPr>
          <w:rFonts w:ascii="Arial" w:hAnsi="Arial" w:cs="Arial"/>
          <w:sz w:val="24"/>
          <w:szCs w:val="24"/>
        </w:rPr>
        <w:t>preparing and submitting the reports that are generated as a result of the evaluations performed to aid in the resolution of medical disputes</w:t>
      </w:r>
      <w:r w:rsidR="00FC26E1">
        <w:rPr>
          <w:rFonts w:ascii="Arial" w:hAnsi="Arial" w:cs="Arial"/>
          <w:sz w:val="24"/>
          <w:szCs w:val="24"/>
        </w:rPr>
        <w:t>,</w:t>
      </w:r>
      <w:r w:rsidR="00F3165A">
        <w:rPr>
          <w:rFonts w:ascii="Arial" w:hAnsi="Arial" w:cs="Arial"/>
          <w:sz w:val="24"/>
          <w:szCs w:val="24"/>
        </w:rPr>
        <w:t xml:space="preserve"> including </w:t>
      </w:r>
      <w:r w:rsidRPr="003840A5">
        <w:rPr>
          <w:rFonts w:ascii="Arial" w:hAnsi="Arial" w:cs="Arial"/>
          <w:sz w:val="24"/>
          <w:szCs w:val="24"/>
        </w:rPr>
        <w:t xml:space="preserve">the existence and extent of permanent impairment and limitations resulting from an injury. </w:t>
      </w:r>
    </w:p>
    <w:p w14:paraId="4A91FC9E" w14:textId="77777777" w:rsidR="007D5045" w:rsidRPr="007F5A3D" w:rsidRDefault="007D5045" w:rsidP="007D5045">
      <w:pPr>
        <w:rPr>
          <w:rFonts w:ascii="Arial" w:hAnsi="Arial" w:cs="Arial"/>
          <w:b/>
          <w:sz w:val="24"/>
          <w:szCs w:val="24"/>
          <w:u w:val="single"/>
        </w:rPr>
      </w:pPr>
      <w:r w:rsidRPr="007F5A3D">
        <w:rPr>
          <w:rFonts w:ascii="Arial" w:hAnsi="Arial" w:cs="Arial"/>
          <w:b/>
          <w:sz w:val="24"/>
          <w:szCs w:val="24"/>
          <w:u w:val="single"/>
        </w:rPr>
        <w:t>TECHNICAL, THEORETICAL, OR EMPIRICAL STUDIES, REPORTS, OR DOCUMENTS RELIED UPON</w:t>
      </w:r>
    </w:p>
    <w:p w14:paraId="5D951C4D" w14:textId="77777777" w:rsidR="00F001A2" w:rsidRDefault="0016282D" w:rsidP="00F001A2">
      <w:pPr>
        <w:pStyle w:val="Default"/>
        <w:numPr>
          <w:ilvl w:val="0"/>
          <w:numId w:val="27"/>
        </w:numPr>
        <w:rPr>
          <w:rFonts w:ascii="Arial" w:eastAsia="Times New Roman" w:hAnsi="Arial" w:cs="Arial"/>
        </w:rPr>
      </w:pPr>
      <w:hyperlink r:id="rId11" w:anchor="what-to-do-now" w:history="1">
        <w:r w:rsidR="00F001A2" w:rsidRPr="009C5EDB">
          <w:rPr>
            <w:rStyle w:val="Hyperlink"/>
            <w:rFonts w:ascii="Arial" w:eastAsia="Times New Roman" w:hAnsi="Arial" w:cs="Arial"/>
          </w:rPr>
          <w:t>California’s Current Safety Measures and What to do now</w:t>
        </w:r>
      </w:hyperlink>
      <w:r w:rsidR="00F001A2">
        <w:rPr>
          <w:rFonts w:ascii="Arial" w:eastAsia="Times New Roman" w:hAnsi="Arial" w:cs="Arial"/>
        </w:rPr>
        <w:t xml:space="preserve">. August 11, 2021. </w:t>
      </w:r>
      <w:r w:rsidR="00F001A2" w:rsidRPr="009C5EDB">
        <w:rPr>
          <w:rFonts w:ascii="Arial" w:eastAsia="Times New Roman" w:hAnsi="Arial" w:cs="Arial"/>
        </w:rPr>
        <w:t>https://covid19.ca.gov/safely-reopening/#what-to-do-now</w:t>
      </w:r>
    </w:p>
    <w:p w14:paraId="3C6BAD2F" w14:textId="77777777" w:rsidR="00F001A2" w:rsidRDefault="00F001A2" w:rsidP="00F001A2">
      <w:pPr>
        <w:pStyle w:val="Default"/>
        <w:ind w:left="720"/>
        <w:rPr>
          <w:rFonts w:ascii="Arial" w:eastAsia="Times New Roman" w:hAnsi="Arial" w:cs="Arial"/>
        </w:rPr>
      </w:pPr>
    </w:p>
    <w:p w14:paraId="09DFBD8B" w14:textId="77777777" w:rsidR="00246443" w:rsidRDefault="0016282D" w:rsidP="00246443">
      <w:pPr>
        <w:pStyle w:val="Default"/>
        <w:numPr>
          <w:ilvl w:val="0"/>
          <w:numId w:val="27"/>
        </w:numPr>
        <w:rPr>
          <w:rFonts w:ascii="Arial" w:eastAsia="Times New Roman" w:hAnsi="Arial" w:cs="Arial"/>
        </w:rPr>
      </w:pPr>
      <w:hyperlink r:id="rId12" w:history="1">
        <w:r w:rsidR="00246443" w:rsidRPr="009C5EDB">
          <w:rPr>
            <w:rStyle w:val="Hyperlink"/>
            <w:rFonts w:ascii="Arial" w:eastAsia="Times New Roman" w:hAnsi="Arial" w:cs="Arial"/>
          </w:rPr>
          <w:t>DWC Newsline dated March 10, 2021 DWC Emergency Regulations for Medical-Legal Evaluations and Reporting in Response to COVID-19 in Effect through October 12, 2021</w:t>
        </w:r>
      </w:hyperlink>
      <w:r w:rsidR="00246443">
        <w:rPr>
          <w:rFonts w:ascii="Arial" w:eastAsia="Times New Roman" w:hAnsi="Arial" w:cs="Arial"/>
        </w:rPr>
        <w:t xml:space="preserve">. </w:t>
      </w:r>
      <w:r w:rsidR="00246443" w:rsidRPr="009C5EDB">
        <w:rPr>
          <w:rFonts w:ascii="Arial" w:eastAsia="Times New Roman" w:hAnsi="Arial" w:cs="Arial"/>
        </w:rPr>
        <w:t>https://www.dir.ca.gov/DIRNews/2021/2021-29.html</w:t>
      </w:r>
    </w:p>
    <w:p w14:paraId="67772C53" w14:textId="77777777" w:rsidR="00246443" w:rsidRDefault="00246443" w:rsidP="00246443">
      <w:pPr>
        <w:pStyle w:val="ListParagraph"/>
        <w:rPr>
          <w:rFonts w:ascii="Arial" w:eastAsia="Times New Roman" w:hAnsi="Arial" w:cs="Arial"/>
        </w:rPr>
      </w:pPr>
    </w:p>
    <w:p w14:paraId="61EC5A25" w14:textId="77777777" w:rsidR="00246443" w:rsidRDefault="0016282D" w:rsidP="00246443">
      <w:pPr>
        <w:pStyle w:val="Default"/>
        <w:numPr>
          <w:ilvl w:val="0"/>
          <w:numId w:val="27"/>
        </w:numPr>
        <w:rPr>
          <w:rFonts w:ascii="Arial" w:eastAsia="Times New Roman" w:hAnsi="Arial" w:cs="Arial"/>
        </w:rPr>
      </w:pPr>
      <w:hyperlink r:id="rId13" w:history="1">
        <w:r w:rsidR="00246443" w:rsidRPr="009C5EDB">
          <w:rPr>
            <w:rStyle w:val="Hyperlink"/>
            <w:rFonts w:ascii="Arial" w:eastAsia="Times New Roman" w:hAnsi="Arial" w:cs="Arial"/>
          </w:rPr>
          <w:t>DWC Newsline dated April 29, 2021 DWC Posts Proposed Amendments to the Qualified Medical Evaluator Regulations to Online Forum for Public Comment</w:t>
        </w:r>
      </w:hyperlink>
    </w:p>
    <w:p w14:paraId="434B3028" w14:textId="77777777" w:rsidR="00246443" w:rsidRDefault="00246443" w:rsidP="00246443">
      <w:pPr>
        <w:pStyle w:val="Default"/>
        <w:ind w:left="720"/>
        <w:rPr>
          <w:rFonts w:ascii="Arial" w:eastAsia="Times New Roman" w:hAnsi="Arial" w:cs="Arial"/>
        </w:rPr>
      </w:pPr>
      <w:r w:rsidRPr="009C5EDB">
        <w:rPr>
          <w:rFonts w:ascii="Arial" w:eastAsia="Times New Roman" w:hAnsi="Arial" w:cs="Arial"/>
        </w:rPr>
        <w:t>https://www.dir.ca.gov/DIRNews/2021/2021-52.html</w:t>
      </w:r>
    </w:p>
    <w:p w14:paraId="36834BE5" w14:textId="77777777" w:rsidR="00246443" w:rsidRDefault="00246443" w:rsidP="00246443">
      <w:pPr>
        <w:pStyle w:val="Default"/>
        <w:ind w:left="720"/>
        <w:rPr>
          <w:rFonts w:ascii="Arial" w:eastAsia="Times New Roman" w:hAnsi="Arial" w:cs="Arial"/>
        </w:rPr>
      </w:pPr>
    </w:p>
    <w:p w14:paraId="6603501A" w14:textId="77777777" w:rsidR="000E4ADC" w:rsidRPr="003840A5" w:rsidRDefault="0016282D" w:rsidP="000E4ADC">
      <w:pPr>
        <w:pStyle w:val="Default"/>
        <w:numPr>
          <w:ilvl w:val="0"/>
          <w:numId w:val="27"/>
        </w:numPr>
        <w:rPr>
          <w:rFonts w:ascii="Arial" w:eastAsia="Times New Roman" w:hAnsi="Arial" w:cs="Arial"/>
        </w:rPr>
      </w:pPr>
      <w:hyperlink r:id="rId14" w:history="1">
        <w:r w:rsidR="000E4ADC" w:rsidRPr="009C5EDB">
          <w:rPr>
            <w:rStyle w:val="Hyperlink"/>
            <w:rFonts w:ascii="Arial" w:eastAsia="Times New Roman" w:hAnsi="Arial" w:cs="Arial"/>
          </w:rPr>
          <w:t xml:space="preserve">Governor Gavin Newsom -  </w:t>
        </w:r>
        <w:r w:rsidR="000E4ADC" w:rsidRPr="009C5EDB">
          <w:rPr>
            <w:rStyle w:val="Hyperlink"/>
            <w:rFonts w:ascii="Arial" w:hAnsi="Arial" w:cs="Arial"/>
          </w:rPr>
          <w:t xml:space="preserve"> EXECUTIVE ORDER N-33-20, March 19, 2020</w:t>
        </w:r>
      </w:hyperlink>
      <w:r w:rsidR="000E4ADC" w:rsidRPr="009B3132">
        <w:rPr>
          <w:rFonts w:ascii="Arial" w:hAnsi="Arial" w:cs="Arial"/>
        </w:rPr>
        <w:t xml:space="preserve"> </w:t>
      </w:r>
      <w:r w:rsidR="000E4ADC" w:rsidRPr="009B3132">
        <w:rPr>
          <w:rFonts w:ascii="Arial" w:eastAsia="Times New Roman" w:hAnsi="Arial" w:cs="Arial"/>
        </w:rPr>
        <w:t xml:space="preserve"> </w:t>
      </w:r>
      <w:r w:rsidR="000E4ADC" w:rsidRPr="009C5EDB">
        <w:rPr>
          <w:rFonts w:ascii="Arial" w:eastAsia="Times New Roman" w:hAnsi="Arial" w:cs="Arial"/>
        </w:rPr>
        <w:t>https://www.gov.ca.gov/wp-content/uploads/2020/03/EO-N-33-20-COVID-19-HEALTH-ORDER-03.19.2020-002.pdf</w:t>
      </w:r>
    </w:p>
    <w:p w14:paraId="2824F354" w14:textId="77777777" w:rsidR="000E4ADC" w:rsidRPr="003D61FF" w:rsidRDefault="000E4ADC" w:rsidP="000E4ADC">
      <w:pPr>
        <w:pStyle w:val="Default"/>
        <w:ind w:left="720"/>
        <w:rPr>
          <w:rFonts w:ascii="Arial" w:eastAsia="Times New Roman" w:hAnsi="Arial" w:cs="Arial"/>
        </w:rPr>
      </w:pPr>
    </w:p>
    <w:p w14:paraId="2C9796FD" w14:textId="77777777" w:rsidR="00ED2C53" w:rsidRPr="003D61FF" w:rsidRDefault="0016282D" w:rsidP="00ED2C53">
      <w:pPr>
        <w:numPr>
          <w:ilvl w:val="0"/>
          <w:numId w:val="25"/>
        </w:numPr>
        <w:rPr>
          <w:rFonts w:ascii="Arial" w:eastAsia="Times New Roman" w:hAnsi="Arial" w:cs="Arial"/>
          <w:sz w:val="24"/>
          <w:szCs w:val="24"/>
        </w:rPr>
      </w:pPr>
      <w:hyperlink r:id="rId15" w:history="1">
        <w:r w:rsidR="00C75D13" w:rsidRPr="009C5EDB">
          <w:rPr>
            <w:rStyle w:val="Hyperlink"/>
            <w:rFonts w:ascii="Arial" w:eastAsia="Times New Roman" w:hAnsi="Arial" w:cs="Arial"/>
            <w:sz w:val="24"/>
            <w:szCs w:val="24"/>
          </w:rPr>
          <w:t xml:space="preserve">Centers </w:t>
        </w:r>
        <w:r w:rsidR="003840A5" w:rsidRPr="009C5EDB">
          <w:rPr>
            <w:rStyle w:val="Hyperlink"/>
            <w:rFonts w:ascii="Arial" w:eastAsia="Times New Roman" w:hAnsi="Arial" w:cs="Arial"/>
            <w:sz w:val="24"/>
            <w:szCs w:val="24"/>
          </w:rPr>
          <w:t>f</w:t>
        </w:r>
        <w:r w:rsidR="00C75D13" w:rsidRPr="009C5EDB">
          <w:rPr>
            <w:rStyle w:val="Hyperlink"/>
            <w:rFonts w:ascii="Arial" w:eastAsia="Times New Roman" w:hAnsi="Arial" w:cs="Arial"/>
            <w:sz w:val="24"/>
            <w:szCs w:val="24"/>
          </w:rPr>
          <w:t>or Disease Control</w:t>
        </w:r>
        <w:r w:rsidR="00ED2C53" w:rsidRPr="009C5EDB">
          <w:rPr>
            <w:rStyle w:val="Hyperlink"/>
            <w:rFonts w:ascii="Arial" w:eastAsia="Times New Roman" w:hAnsi="Arial" w:cs="Arial"/>
            <w:sz w:val="24"/>
            <w:szCs w:val="24"/>
          </w:rPr>
          <w:t>, web link, “How to Protect Yourself”</w:t>
        </w:r>
        <w:r w:rsidR="00ED2C53" w:rsidRPr="009C5EDB">
          <w:rPr>
            <w:rStyle w:val="Hyperlink"/>
            <w:rFonts w:ascii="Arial" w:hAnsi="Arial" w:cs="Arial"/>
            <w:sz w:val="24"/>
            <w:szCs w:val="24"/>
          </w:rPr>
          <w:t xml:space="preserve"> </w:t>
        </w:r>
      </w:hyperlink>
      <w:r w:rsidR="00ED2C53" w:rsidRPr="009C5EDB">
        <w:rPr>
          <w:rFonts w:ascii="Arial" w:eastAsia="Times New Roman" w:hAnsi="Arial" w:cs="Arial"/>
          <w:sz w:val="24"/>
          <w:szCs w:val="24"/>
        </w:rPr>
        <w:t>https://www.cdc.gov/coronavirus/2019-ncov/prevent-getting-sick/prevention.html</w:t>
      </w:r>
    </w:p>
    <w:p w14:paraId="4E882799" w14:textId="77777777" w:rsidR="0056561D" w:rsidRPr="003D61FF" w:rsidRDefault="007D5045" w:rsidP="0056561D">
      <w:pPr>
        <w:rPr>
          <w:rFonts w:ascii="Arial" w:hAnsi="Arial" w:cs="Arial"/>
          <w:b/>
          <w:sz w:val="24"/>
          <w:szCs w:val="24"/>
          <w:u w:val="single"/>
        </w:rPr>
      </w:pPr>
      <w:r w:rsidRPr="003D61FF">
        <w:rPr>
          <w:rFonts w:ascii="Arial" w:hAnsi="Arial" w:cs="Arial"/>
          <w:b/>
          <w:sz w:val="24"/>
          <w:szCs w:val="24"/>
          <w:u w:val="single"/>
        </w:rPr>
        <w:t xml:space="preserve">SUMMARY OF PROPOSED REGULATIONS </w:t>
      </w:r>
    </w:p>
    <w:p w14:paraId="5864018E" w14:textId="77777777" w:rsidR="00FC26E1"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 xml:space="preserve">the </w:t>
      </w:r>
      <w:r w:rsidR="009C23C8">
        <w:rPr>
          <w:rFonts w:ascii="Arial" w:hAnsi="Arial" w:cs="Arial"/>
          <w:sz w:val="24"/>
          <w:szCs w:val="24"/>
        </w:rPr>
        <w:t xml:space="preserve">electronic service of </w:t>
      </w:r>
      <w:r w:rsidR="00ED2C53" w:rsidRPr="003840A5">
        <w:rPr>
          <w:rFonts w:ascii="Arial" w:hAnsi="Arial" w:cs="Arial"/>
          <w:sz w:val="24"/>
          <w:szCs w:val="24"/>
        </w:rPr>
        <w:t>medical</w:t>
      </w:r>
      <w:r w:rsidR="003840A5">
        <w:rPr>
          <w:rFonts w:ascii="Arial" w:hAnsi="Arial" w:cs="Arial"/>
          <w:sz w:val="24"/>
          <w:szCs w:val="24"/>
        </w:rPr>
        <w:t>-legal</w:t>
      </w:r>
      <w:r w:rsidR="00ED2C53" w:rsidRPr="003840A5">
        <w:rPr>
          <w:rFonts w:ascii="Arial" w:hAnsi="Arial" w:cs="Arial"/>
          <w:sz w:val="24"/>
          <w:szCs w:val="24"/>
        </w:rPr>
        <w:t xml:space="preserve"> </w:t>
      </w:r>
      <w:r w:rsidR="009C23C8">
        <w:rPr>
          <w:rFonts w:ascii="Arial" w:hAnsi="Arial" w:cs="Arial"/>
          <w:sz w:val="24"/>
          <w:szCs w:val="24"/>
        </w:rPr>
        <w:t>reports</w:t>
      </w:r>
      <w:r w:rsidR="00ED2C53" w:rsidRPr="003840A5">
        <w:rPr>
          <w:rFonts w:ascii="Arial" w:hAnsi="Arial" w:cs="Arial"/>
          <w:sz w:val="24"/>
          <w:szCs w:val="24"/>
        </w:rPr>
        <w:t xml:space="preserve"> occasioned by the </w:t>
      </w:r>
      <w:r w:rsidR="003840A5">
        <w:rPr>
          <w:rFonts w:ascii="Arial" w:hAnsi="Arial" w:cs="Arial"/>
          <w:sz w:val="24"/>
          <w:szCs w:val="24"/>
        </w:rPr>
        <w:t>COVID-</w:t>
      </w:r>
      <w:r w:rsidR="00ED2C53" w:rsidRPr="003840A5">
        <w:rPr>
          <w:rFonts w:ascii="Arial" w:hAnsi="Arial" w:cs="Arial"/>
          <w:sz w:val="24"/>
          <w:szCs w:val="24"/>
        </w:rPr>
        <w:t>19 virus</w:t>
      </w:r>
      <w:r w:rsidR="00F001A2">
        <w:rPr>
          <w:rFonts w:ascii="Arial" w:hAnsi="Arial" w:cs="Arial"/>
          <w:sz w:val="24"/>
          <w:szCs w:val="24"/>
        </w:rPr>
        <w:t xml:space="preserve"> prevention of continued exposure</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 139.2</w:t>
      </w:r>
      <w:r w:rsidR="009C23C8">
        <w:rPr>
          <w:rFonts w:ascii="Arial" w:hAnsi="Arial" w:cs="Arial"/>
          <w:sz w:val="24"/>
          <w:szCs w:val="24"/>
        </w:rPr>
        <w:t xml:space="preserve"> </w:t>
      </w:r>
      <w:r w:rsidR="00F001A2">
        <w:rPr>
          <w:rFonts w:ascii="Arial" w:hAnsi="Arial" w:cs="Arial"/>
          <w:sz w:val="24"/>
          <w:szCs w:val="24"/>
        </w:rPr>
        <w:t>during the COVID-19 pandemic outbreak</w:t>
      </w:r>
      <w:r w:rsidRPr="003840A5">
        <w:rPr>
          <w:rFonts w:ascii="Arial" w:hAnsi="Arial" w:cs="Arial"/>
          <w:sz w:val="24"/>
          <w:szCs w:val="24"/>
        </w:rPr>
        <w:t>:</w:t>
      </w:r>
    </w:p>
    <w:p w14:paraId="0F9C90C9" w14:textId="77777777" w:rsidR="009C23C8" w:rsidRDefault="009C23C8" w:rsidP="00ED2C53">
      <w:pPr>
        <w:rPr>
          <w:rFonts w:ascii="Arial" w:hAnsi="Arial" w:cs="Arial"/>
          <w:b/>
          <w:sz w:val="24"/>
          <w:szCs w:val="24"/>
        </w:rPr>
      </w:pPr>
      <w:r w:rsidRPr="009C23C8">
        <w:rPr>
          <w:rFonts w:ascii="Arial" w:hAnsi="Arial" w:cs="Arial"/>
          <w:b/>
          <w:sz w:val="24"/>
          <w:szCs w:val="24"/>
        </w:rPr>
        <w:t>Section 36.7 QME Electronic Service Emergency Regulation in Response to COVID-19</w:t>
      </w:r>
    </w:p>
    <w:p w14:paraId="046B2D97" w14:textId="77777777" w:rsidR="00ED2C53" w:rsidRDefault="00767437" w:rsidP="00ED2C53">
      <w:pPr>
        <w:rPr>
          <w:rFonts w:ascii="Arial" w:hAnsi="Arial" w:cs="Arial"/>
          <w:sz w:val="24"/>
          <w:szCs w:val="24"/>
        </w:rPr>
      </w:pPr>
      <w:r w:rsidRPr="003840A5">
        <w:rPr>
          <w:rFonts w:ascii="Arial" w:hAnsi="Arial" w:cs="Arial"/>
          <w:sz w:val="24"/>
          <w:szCs w:val="24"/>
        </w:rPr>
        <w:t>This new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8F50A4">
        <w:rPr>
          <w:rFonts w:ascii="Arial" w:hAnsi="Arial" w:cs="Arial"/>
          <w:sz w:val="24"/>
          <w:szCs w:val="24"/>
        </w:rPr>
        <w:t xml:space="preserve">and </w:t>
      </w:r>
      <w:r w:rsidR="00ED2C53" w:rsidRPr="003840A5">
        <w:rPr>
          <w:rFonts w:ascii="Arial" w:hAnsi="Arial" w:cs="Arial"/>
          <w:sz w:val="24"/>
          <w:szCs w:val="24"/>
        </w:rPr>
        <w:t xml:space="preserve">addresses the need for </w:t>
      </w:r>
      <w:r w:rsidR="009C23C8">
        <w:rPr>
          <w:rFonts w:ascii="Arial" w:hAnsi="Arial" w:cs="Arial"/>
          <w:sz w:val="24"/>
          <w:szCs w:val="24"/>
        </w:rPr>
        <w:t xml:space="preserve">electronic service </w:t>
      </w:r>
      <w:r w:rsidR="008F50A4">
        <w:rPr>
          <w:rFonts w:ascii="Arial" w:hAnsi="Arial" w:cs="Arial"/>
          <w:sz w:val="24"/>
          <w:szCs w:val="24"/>
        </w:rPr>
        <w:t xml:space="preserve">of </w:t>
      </w:r>
      <w:r w:rsidR="00ED2C53" w:rsidRPr="003840A5">
        <w:rPr>
          <w:rFonts w:ascii="Arial" w:hAnsi="Arial" w:cs="Arial"/>
          <w:sz w:val="24"/>
          <w:szCs w:val="24"/>
        </w:rPr>
        <w:t xml:space="preserve">medical-legal </w:t>
      </w:r>
      <w:r w:rsidR="009C23C8">
        <w:rPr>
          <w:rFonts w:ascii="Arial" w:hAnsi="Arial" w:cs="Arial"/>
          <w:sz w:val="24"/>
          <w:szCs w:val="24"/>
        </w:rPr>
        <w:t xml:space="preserve">reports </w:t>
      </w:r>
      <w:r w:rsidR="00ED2C53" w:rsidRPr="003840A5">
        <w:rPr>
          <w:rFonts w:ascii="Arial" w:hAnsi="Arial" w:cs="Arial"/>
          <w:sz w:val="24"/>
          <w:szCs w:val="24"/>
        </w:rPr>
        <w:t>to prevent</w:t>
      </w:r>
      <w:r w:rsidR="009C23C8">
        <w:rPr>
          <w:rFonts w:ascii="Arial" w:hAnsi="Arial" w:cs="Arial"/>
          <w:sz w:val="24"/>
          <w:szCs w:val="24"/>
        </w:rPr>
        <w:t xml:space="preserve"> interruption in the receipt of </w:t>
      </w:r>
      <w:r w:rsidR="00ED2C53" w:rsidRPr="003840A5">
        <w:rPr>
          <w:rFonts w:ascii="Arial" w:hAnsi="Arial" w:cs="Arial"/>
          <w:sz w:val="24"/>
          <w:szCs w:val="24"/>
        </w:rPr>
        <w:t xml:space="preserve">medical-legal </w:t>
      </w:r>
      <w:r w:rsidR="009C23C8">
        <w:rPr>
          <w:rFonts w:ascii="Arial" w:hAnsi="Arial" w:cs="Arial"/>
          <w:sz w:val="24"/>
          <w:szCs w:val="24"/>
        </w:rPr>
        <w:t xml:space="preserve">reports </w:t>
      </w:r>
      <w:r w:rsidR="009C23C8" w:rsidRPr="003840A5">
        <w:rPr>
          <w:rFonts w:ascii="Arial" w:hAnsi="Arial" w:cs="Arial"/>
          <w:sz w:val="24"/>
          <w:szCs w:val="24"/>
        </w:rPr>
        <w:t>resulting</w:t>
      </w:r>
      <w:r w:rsidR="00ED2C53" w:rsidRPr="003840A5">
        <w:rPr>
          <w:rFonts w:ascii="Arial" w:hAnsi="Arial" w:cs="Arial"/>
          <w:sz w:val="24"/>
          <w:szCs w:val="24"/>
        </w:rPr>
        <w:t xml:space="preserve"> from the </w:t>
      </w:r>
      <w:r w:rsidR="00F001A2">
        <w:rPr>
          <w:rFonts w:ascii="Arial" w:hAnsi="Arial" w:cs="Arial"/>
          <w:sz w:val="24"/>
          <w:szCs w:val="24"/>
        </w:rPr>
        <w:t>COVID-19 pandemic</w:t>
      </w:r>
      <w:r w:rsidR="00ED2C53" w:rsidRPr="003840A5">
        <w:rPr>
          <w:rFonts w:ascii="Arial" w:hAnsi="Arial" w:cs="Arial"/>
          <w:sz w:val="24"/>
          <w:szCs w:val="24"/>
        </w:rPr>
        <w:t>. This regulation will help injured workers and employers continue to move their workers’ compensation claims towards a resolution and avoid additional or undue delay.</w:t>
      </w:r>
    </w:p>
    <w:p w14:paraId="1EC0A0AC" w14:textId="77777777" w:rsidR="00767437" w:rsidRPr="007F5A3D" w:rsidRDefault="00ED2C53" w:rsidP="00ED2C53">
      <w:pPr>
        <w:numPr>
          <w:ilvl w:val="0"/>
          <w:numId w:val="28"/>
        </w:numPr>
        <w:rPr>
          <w:rFonts w:ascii="Arial" w:hAnsi="Arial" w:cs="Arial"/>
          <w:sz w:val="24"/>
          <w:szCs w:val="24"/>
        </w:rPr>
      </w:pPr>
      <w:r w:rsidRPr="003840A5">
        <w:rPr>
          <w:rFonts w:ascii="Arial" w:hAnsi="Arial" w:cs="Arial"/>
          <w:b/>
          <w:sz w:val="24"/>
          <w:szCs w:val="24"/>
        </w:rPr>
        <w:t>Subsection (a)(1)</w:t>
      </w:r>
      <w:r w:rsidRPr="003840A5">
        <w:rPr>
          <w:rFonts w:ascii="Arial" w:hAnsi="Arial" w:cs="Arial"/>
          <w:sz w:val="24"/>
          <w:szCs w:val="24"/>
        </w:rPr>
        <w:t xml:space="preserve"> </w:t>
      </w:r>
      <w:r w:rsidR="008F50A4">
        <w:rPr>
          <w:rFonts w:ascii="Arial" w:hAnsi="Arial" w:cs="Arial"/>
          <w:sz w:val="24"/>
          <w:szCs w:val="24"/>
        </w:rPr>
        <w:t>defines “Electronic Service” , “Electronic Transmission” and “Electronic Notification”. It also prescribes how all three are accomplished.</w:t>
      </w:r>
    </w:p>
    <w:p w14:paraId="5EE09D68" w14:textId="77777777" w:rsidR="00ED2C53" w:rsidRPr="000F4C28"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8F50A4">
        <w:rPr>
          <w:rFonts w:ascii="Arial" w:hAnsi="Arial" w:cs="Arial"/>
          <w:b/>
          <w:sz w:val="24"/>
          <w:szCs w:val="24"/>
        </w:rPr>
        <w:t>(2</w:t>
      </w:r>
      <w:r w:rsidRPr="009B3132">
        <w:rPr>
          <w:rFonts w:ascii="Arial" w:hAnsi="Arial" w:cs="Arial"/>
          <w:b/>
          <w:sz w:val="24"/>
          <w:szCs w:val="24"/>
        </w:rPr>
        <w:t>)</w:t>
      </w:r>
      <w:r w:rsidRPr="009B3132">
        <w:rPr>
          <w:rFonts w:ascii="Arial" w:hAnsi="Arial" w:cs="Arial"/>
          <w:sz w:val="24"/>
          <w:szCs w:val="24"/>
        </w:rPr>
        <w:t xml:space="preserve"> </w:t>
      </w:r>
      <w:r w:rsidR="008F50A4">
        <w:rPr>
          <w:rFonts w:ascii="Arial" w:hAnsi="Arial" w:cs="Arial"/>
          <w:sz w:val="24"/>
          <w:szCs w:val="24"/>
        </w:rPr>
        <w:t xml:space="preserve">mandates that there must be agreement by all parties to electronic service, and that the agreement must be confirmed in writing. </w:t>
      </w:r>
    </w:p>
    <w:p w14:paraId="6A037E16" w14:textId="77777777" w:rsidR="00ED2C53" w:rsidRPr="007F5A3D" w:rsidRDefault="00ED2C53" w:rsidP="006F39B2">
      <w:pPr>
        <w:numPr>
          <w:ilvl w:val="0"/>
          <w:numId w:val="28"/>
        </w:numPr>
        <w:rPr>
          <w:rFonts w:ascii="Arial" w:hAnsi="Arial" w:cs="Arial"/>
          <w:sz w:val="24"/>
          <w:szCs w:val="24"/>
        </w:rPr>
      </w:pPr>
      <w:r w:rsidRPr="009B3132">
        <w:rPr>
          <w:rFonts w:ascii="Arial" w:hAnsi="Arial" w:cs="Arial"/>
          <w:b/>
          <w:sz w:val="24"/>
          <w:szCs w:val="24"/>
        </w:rPr>
        <w:t>Subsection (a)(</w:t>
      </w:r>
      <w:r w:rsidR="008F50A4">
        <w:rPr>
          <w:rFonts w:ascii="Arial" w:hAnsi="Arial" w:cs="Arial"/>
          <w:b/>
          <w:sz w:val="24"/>
          <w:szCs w:val="24"/>
        </w:rPr>
        <w:t>3</w:t>
      </w:r>
      <w:r w:rsidRPr="009B3132">
        <w:rPr>
          <w:rFonts w:ascii="Arial" w:hAnsi="Arial" w:cs="Arial"/>
          <w:b/>
          <w:sz w:val="24"/>
          <w:szCs w:val="24"/>
        </w:rPr>
        <w:t>)</w:t>
      </w:r>
      <w:r w:rsidRPr="009B3132">
        <w:rPr>
          <w:rFonts w:ascii="Arial" w:hAnsi="Arial" w:cs="Arial"/>
          <w:sz w:val="24"/>
          <w:szCs w:val="24"/>
        </w:rPr>
        <w:t xml:space="preserve"> </w:t>
      </w:r>
      <w:r w:rsidR="006F39B2">
        <w:rPr>
          <w:rFonts w:ascii="Arial" w:hAnsi="Arial" w:cs="Arial"/>
          <w:sz w:val="24"/>
          <w:szCs w:val="24"/>
        </w:rPr>
        <w:t>prohibits electronic service for an unrepresented injured worker.</w:t>
      </w:r>
      <w:r w:rsidR="006F39B2" w:rsidRPr="007F5A3D">
        <w:rPr>
          <w:rFonts w:ascii="Arial" w:hAnsi="Arial" w:cs="Arial"/>
          <w:sz w:val="24"/>
          <w:szCs w:val="24"/>
        </w:rPr>
        <w:t xml:space="preserve"> </w:t>
      </w:r>
    </w:p>
    <w:p w14:paraId="230913FF" w14:textId="77777777" w:rsidR="006F39B2" w:rsidRDefault="00ED2C53" w:rsidP="00B86F6C">
      <w:pPr>
        <w:numPr>
          <w:ilvl w:val="0"/>
          <w:numId w:val="28"/>
        </w:numPr>
        <w:rPr>
          <w:rFonts w:ascii="Arial" w:hAnsi="Arial" w:cs="Arial"/>
          <w:sz w:val="24"/>
          <w:szCs w:val="24"/>
        </w:rPr>
      </w:pPr>
      <w:r w:rsidRPr="006F39B2">
        <w:rPr>
          <w:rFonts w:ascii="Arial" w:hAnsi="Arial" w:cs="Arial"/>
          <w:b/>
          <w:sz w:val="24"/>
          <w:szCs w:val="24"/>
        </w:rPr>
        <w:t xml:space="preserve">Subsection </w:t>
      </w:r>
      <w:r w:rsidR="006F39B2" w:rsidRPr="009B3132">
        <w:rPr>
          <w:rFonts w:ascii="Arial" w:hAnsi="Arial" w:cs="Arial"/>
          <w:b/>
          <w:sz w:val="24"/>
          <w:szCs w:val="24"/>
        </w:rPr>
        <w:t>(a)(</w:t>
      </w:r>
      <w:r w:rsidR="006F39B2">
        <w:rPr>
          <w:rFonts w:ascii="Arial" w:hAnsi="Arial" w:cs="Arial"/>
          <w:b/>
          <w:sz w:val="24"/>
          <w:szCs w:val="24"/>
        </w:rPr>
        <w:t>4</w:t>
      </w:r>
      <w:r w:rsidR="006F39B2" w:rsidRPr="009B3132">
        <w:rPr>
          <w:rFonts w:ascii="Arial" w:hAnsi="Arial" w:cs="Arial"/>
          <w:b/>
          <w:sz w:val="24"/>
          <w:szCs w:val="24"/>
        </w:rPr>
        <w:t>)</w:t>
      </w:r>
      <w:r w:rsidRPr="006F39B2">
        <w:rPr>
          <w:rFonts w:ascii="Arial" w:hAnsi="Arial" w:cs="Arial"/>
          <w:sz w:val="24"/>
          <w:szCs w:val="24"/>
        </w:rPr>
        <w:t xml:space="preserve"> establishes </w:t>
      </w:r>
      <w:r w:rsidR="006F39B2">
        <w:rPr>
          <w:rFonts w:ascii="Arial" w:hAnsi="Arial" w:cs="Arial"/>
          <w:sz w:val="24"/>
          <w:szCs w:val="24"/>
        </w:rPr>
        <w:t xml:space="preserve">that </w:t>
      </w:r>
      <w:r w:rsidR="006F39B2" w:rsidRPr="006F39B2">
        <w:rPr>
          <w:rFonts w:ascii="Arial" w:hAnsi="Arial" w:cs="Arial"/>
          <w:sz w:val="24"/>
          <w:szCs w:val="24"/>
        </w:rPr>
        <w:t xml:space="preserve">electronic service must be transmitted to the electronic address provided to the physician with the consent to electronic service. </w:t>
      </w:r>
    </w:p>
    <w:p w14:paraId="2E50D6BC" w14:textId="77777777" w:rsidR="00ED2C53" w:rsidRPr="006F39B2" w:rsidRDefault="00ED2C53" w:rsidP="00B86F6C">
      <w:pPr>
        <w:numPr>
          <w:ilvl w:val="0"/>
          <w:numId w:val="28"/>
        </w:numPr>
        <w:rPr>
          <w:rFonts w:ascii="Arial" w:hAnsi="Arial" w:cs="Arial"/>
          <w:sz w:val="24"/>
          <w:szCs w:val="24"/>
        </w:rPr>
      </w:pPr>
      <w:r w:rsidRPr="006F39B2">
        <w:rPr>
          <w:rFonts w:ascii="Arial" w:hAnsi="Arial" w:cs="Arial"/>
          <w:b/>
          <w:sz w:val="24"/>
          <w:szCs w:val="24"/>
        </w:rPr>
        <w:lastRenderedPageBreak/>
        <w:t xml:space="preserve">Subsection </w:t>
      </w:r>
      <w:r w:rsidR="006F39B2" w:rsidRPr="009B3132">
        <w:rPr>
          <w:rFonts w:ascii="Arial" w:hAnsi="Arial" w:cs="Arial"/>
          <w:b/>
          <w:sz w:val="24"/>
          <w:szCs w:val="24"/>
        </w:rPr>
        <w:t>(a)(</w:t>
      </w:r>
      <w:r w:rsidR="006F39B2">
        <w:rPr>
          <w:rFonts w:ascii="Arial" w:hAnsi="Arial" w:cs="Arial"/>
          <w:b/>
          <w:sz w:val="24"/>
          <w:szCs w:val="24"/>
        </w:rPr>
        <w:t>5</w:t>
      </w:r>
      <w:r w:rsidR="006F39B2" w:rsidRPr="009B3132">
        <w:rPr>
          <w:rFonts w:ascii="Arial" w:hAnsi="Arial" w:cs="Arial"/>
          <w:b/>
          <w:sz w:val="24"/>
          <w:szCs w:val="24"/>
        </w:rPr>
        <w:t>)</w:t>
      </w:r>
      <w:r w:rsidR="006F39B2" w:rsidRPr="006F39B2">
        <w:rPr>
          <w:rFonts w:ascii="Arial" w:hAnsi="Arial" w:cs="Arial"/>
          <w:sz w:val="24"/>
          <w:szCs w:val="24"/>
        </w:rPr>
        <w:t xml:space="preserve"> </w:t>
      </w:r>
      <w:r w:rsidRPr="006F39B2">
        <w:rPr>
          <w:rFonts w:ascii="Arial" w:hAnsi="Arial" w:cs="Arial"/>
          <w:sz w:val="24"/>
          <w:szCs w:val="24"/>
        </w:rPr>
        <w:t xml:space="preserve"> </w:t>
      </w:r>
      <w:r w:rsidR="006F39B2">
        <w:rPr>
          <w:rFonts w:ascii="Arial" w:hAnsi="Arial" w:cs="Arial"/>
          <w:sz w:val="24"/>
          <w:szCs w:val="24"/>
        </w:rPr>
        <w:t>establishes when electronic service</w:t>
      </w:r>
      <w:r w:rsidR="00942E18">
        <w:rPr>
          <w:rFonts w:ascii="Arial" w:hAnsi="Arial" w:cs="Arial"/>
          <w:sz w:val="24"/>
          <w:szCs w:val="24"/>
        </w:rPr>
        <w:t xml:space="preserve"> i</w:t>
      </w:r>
      <w:r w:rsidR="006F39B2">
        <w:rPr>
          <w:rFonts w:ascii="Arial" w:hAnsi="Arial" w:cs="Arial"/>
          <w:sz w:val="24"/>
          <w:szCs w:val="24"/>
        </w:rPr>
        <w:t>s complete and sets forth the time period to respond to or act on electronic service.</w:t>
      </w:r>
      <w:r w:rsidRPr="006F39B2">
        <w:rPr>
          <w:rFonts w:ascii="Arial" w:hAnsi="Arial" w:cs="Arial"/>
          <w:sz w:val="24"/>
          <w:szCs w:val="24"/>
        </w:rPr>
        <w:t xml:space="preserve"> </w:t>
      </w:r>
    </w:p>
    <w:p w14:paraId="6E4AAD81" w14:textId="77777777" w:rsidR="00ED2C5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6F39B2">
        <w:rPr>
          <w:rFonts w:ascii="Arial" w:hAnsi="Arial" w:cs="Arial"/>
          <w:b/>
          <w:sz w:val="24"/>
          <w:szCs w:val="24"/>
        </w:rPr>
        <w:t>b</w:t>
      </w:r>
      <w:r w:rsidRPr="006F39B2">
        <w:rPr>
          <w:rFonts w:ascii="Arial" w:hAnsi="Arial" w:cs="Arial"/>
          <w:sz w:val="24"/>
          <w:szCs w:val="24"/>
        </w:rPr>
        <w:t xml:space="preserve">) </w:t>
      </w:r>
      <w:r w:rsidR="006F39B2" w:rsidRPr="006F39B2">
        <w:rPr>
          <w:rFonts w:ascii="Arial" w:hAnsi="Arial" w:cs="Arial"/>
          <w:sz w:val="24"/>
          <w:szCs w:val="24"/>
        </w:rPr>
        <w:t>establishes requirements for electronic service of a med</w:t>
      </w:r>
      <w:r w:rsidR="00942E18">
        <w:rPr>
          <w:rFonts w:ascii="Arial" w:hAnsi="Arial" w:cs="Arial"/>
          <w:sz w:val="24"/>
          <w:szCs w:val="24"/>
        </w:rPr>
        <w:t>ical-</w:t>
      </w:r>
      <w:r w:rsidR="006F39B2" w:rsidRPr="006F39B2">
        <w:rPr>
          <w:rFonts w:ascii="Arial" w:hAnsi="Arial" w:cs="Arial"/>
          <w:sz w:val="24"/>
          <w:szCs w:val="24"/>
        </w:rPr>
        <w:t xml:space="preserve">legal report dealing with an injury to </w:t>
      </w:r>
      <w:r w:rsidR="00942E18">
        <w:rPr>
          <w:rFonts w:ascii="Arial" w:hAnsi="Arial" w:cs="Arial"/>
          <w:sz w:val="24"/>
          <w:szCs w:val="24"/>
        </w:rPr>
        <w:t>the P</w:t>
      </w:r>
      <w:r w:rsidR="006F39B2" w:rsidRPr="006F39B2">
        <w:rPr>
          <w:rFonts w:ascii="Arial" w:hAnsi="Arial" w:cs="Arial"/>
          <w:sz w:val="24"/>
          <w:szCs w:val="24"/>
        </w:rPr>
        <w:t>syche.</w:t>
      </w:r>
      <w:r w:rsidR="006F39B2">
        <w:rPr>
          <w:rFonts w:ascii="Arial" w:hAnsi="Arial" w:cs="Arial"/>
          <w:b/>
          <w:sz w:val="24"/>
          <w:szCs w:val="24"/>
        </w:rPr>
        <w:t xml:space="preserve"> </w:t>
      </w:r>
    </w:p>
    <w:p w14:paraId="41EF2B71" w14:textId="77777777" w:rsidR="006F39B2" w:rsidRPr="006F39B2" w:rsidRDefault="00ED2C53" w:rsidP="00B86F6C">
      <w:pPr>
        <w:numPr>
          <w:ilvl w:val="0"/>
          <w:numId w:val="28"/>
        </w:numPr>
        <w:rPr>
          <w:rFonts w:ascii="Arial" w:hAnsi="Arial" w:cs="Arial"/>
          <w:sz w:val="24"/>
          <w:szCs w:val="24"/>
        </w:rPr>
      </w:pPr>
      <w:r w:rsidRPr="006F39B2">
        <w:rPr>
          <w:rFonts w:ascii="Arial" w:hAnsi="Arial" w:cs="Arial"/>
          <w:b/>
          <w:sz w:val="24"/>
          <w:szCs w:val="24"/>
        </w:rPr>
        <w:t>Subsection (</w:t>
      </w:r>
      <w:r w:rsidR="006F39B2" w:rsidRPr="006F39B2">
        <w:rPr>
          <w:rFonts w:ascii="Arial" w:hAnsi="Arial" w:cs="Arial"/>
          <w:b/>
          <w:sz w:val="24"/>
          <w:szCs w:val="24"/>
        </w:rPr>
        <w:t>c</w:t>
      </w:r>
      <w:r w:rsidRPr="006F39B2">
        <w:rPr>
          <w:rFonts w:ascii="Arial" w:hAnsi="Arial" w:cs="Arial"/>
          <w:b/>
          <w:sz w:val="24"/>
          <w:szCs w:val="24"/>
        </w:rPr>
        <w:t xml:space="preserve">) </w:t>
      </w:r>
      <w:r w:rsidR="006F39B2" w:rsidRPr="006F39B2">
        <w:rPr>
          <w:rFonts w:ascii="Arial" w:hAnsi="Arial" w:cs="Arial"/>
          <w:sz w:val="24"/>
          <w:szCs w:val="24"/>
        </w:rPr>
        <w:t>establishes that all applicable terms of regulation 36 also apply to the service of medical</w:t>
      </w:r>
      <w:r w:rsidR="00942E18">
        <w:rPr>
          <w:rFonts w:ascii="Arial" w:hAnsi="Arial" w:cs="Arial"/>
          <w:sz w:val="24"/>
          <w:szCs w:val="24"/>
        </w:rPr>
        <w:t>-</w:t>
      </w:r>
      <w:r w:rsidR="006F39B2" w:rsidRPr="006F39B2">
        <w:rPr>
          <w:rFonts w:ascii="Arial" w:hAnsi="Arial" w:cs="Arial"/>
          <w:sz w:val="24"/>
          <w:szCs w:val="24"/>
        </w:rPr>
        <w:t>legal reports by electronic transmission.</w:t>
      </w:r>
      <w:r w:rsidR="006F39B2" w:rsidRPr="006F39B2">
        <w:rPr>
          <w:rFonts w:ascii="Arial" w:hAnsi="Arial" w:cs="Arial"/>
          <w:b/>
          <w:sz w:val="24"/>
          <w:szCs w:val="24"/>
        </w:rPr>
        <w:t xml:space="preserve"> </w:t>
      </w:r>
    </w:p>
    <w:p w14:paraId="0F627861" w14:textId="77777777" w:rsidR="00AE52DC" w:rsidRPr="006F39B2" w:rsidRDefault="00AE52DC" w:rsidP="00B86F6C">
      <w:pPr>
        <w:numPr>
          <w:ilvl w:val="0"/>
          <w:numId w:val="28"/>
        </w:numPr>
        <w:rPr>
          <w:rFonts w:ascii="Arial" w:hAnsi="Arial" w:cs="Arial"/>
          <w:sz w:val="24"/>
          <w:szCs w:val="24"/>
        </w:rPr>
      </w:pPr>
      <w:r w:rsidRPr="006F39B2">
        <w:rPr>
          <w:rFonts w:ascii="Arial" w:hAnsi="Arial" w:cs="Arial"/>
          <w:b/>
          <w:sz w:val="24"/>
          <w:szCs w:val="24"/>
        </w:rPr>
        <w:t>Subsection (</w:t>
      </w:r>
      <w:r w:rsidR="006F39B2">
        <w:rPr>
          <w:rFonts w:ascii="Arial" w:hAnsi="Arial" w:cs="Arial"/>
          <w:b/>
          <w:sz w:val="24"/>
          <w:szCs w:val="24"/>
        </w:rPr>
        <w:t>d</w:t>
      </w:r>
      <w:r w:rsidRPr="006F39B2">
        <w:rPr>
          <w:rFonts w:ascii="Arial" w:hAnsi="Arial" w:cs="Arial"/>
          <w:b/>
          <w:sz w:val="24"/>
          <w:szCs w:val="24"/>
        </w:rPr>
        <w:t xml:space="preserve">) </w:t>
      </w:r>
      <w:r w:rsidR="006F39B2">
        <w:rPr>
          <w:rFonts w:ascii="Arial" w:hAnsi="Arial" w:cs="Arial"/>
          <w:sz w:val="24"/>
          <w:szCs w:val="24"/>
        </w:rPr>
        <w:t xml:space="preserve">allows for the use of an </w:t>
      </w:r>
      <w:r w:rsidR="006F39B2" w:rsidRPr="002D596A">
        <w:rPr>
          <w:rFonts w:ascii="Arial" w:hAnsi="Arial" w:cs="Arial"/>
        </w:rPr>
        <w:t xml:space="preserve">Affidavit of </w:t>
      </w:r>
      <w:r w:rsidR="006F39B2" w:rsidRPr="002D596A">
        <w:rPr>
          <w:rStyle w:val="ssparacontent"/>
          <w:rFonts w:ascii="Arial" w:hAnsi="Arial" w:cs="Arial"/>
          <w:color w:val="373739"/>
        </w:rPr>
        <w:t xml:space="preserve">Proof of Electronic Service </w:t>
      </w:r>
      <w:r w:rsidR="006F39B2">
        <w:rPr>
          <w:rStyle w:val="ssparacontent"/>
          <w:rFonts w:ascii="Arial" w:hAnsi="Arial" w:cs="Arial"/>
          <w:color w:val="373739"/>
        </w:rPr>
        <w:t>and establishes the requirements for that document.</w:t>
      </w:r>
    </w:p>
    <w:p w14:paraId="4FB0CB0C" w14:textId="77777777" w:rsidR="00AE52DC" w:rsidRPr="000F4C28"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6F39B2">
        <w:rPr>
          <w:rFonts w:ascii="Arial" w:hAnsi="Arial" w:cs="Arial"/>
          <w:b/>
          <w:sz w:val="24"/>
          <w:szCs w:val="24"/>
        </w:rPr>
        <w:t>e</w:t>
      </w:r>
      <w:r>
        <w:rPr>
          <w:rFonts w:ascii="Arial" w:hAnsi="Arial" w:cs="Arial"/>
          <w:b/>
          <w:sz w:val="24"/>
          <w:szCs w:val="24"/>
        </w:rPr>
        <w:t xml:space="preserve">) </w:t>
      </w:r>
      <w:r w:rsidRPr="0081643F">
        <w:rPr>
          <w:rFonts w:ascii="Arial" w:hAnsi="Arial" w:cs="Arial"/>
          <w:sz w:val="24"/>
          <w:szCs w:val="24"/>
        </w:rPr>
        <w:t xml:space="preserve">mandates that </w:t>
      </w:r>
      <w:r w:rsidR="006F39B2">
        <w:rPr>
          <w:rFonts w:ascii="Arial" w:hAnsi="Arial" w:cs="Arial"/>
          <w:sz w:val="24"/>
          <w:szCs w:val="24"/>
        </w:rPr>
        <w:t>the physician must maintain the original of the medical-legal report, with an original signature, for any medical-legal report served by means of electronic service.</w:t>
      </w:r>
    </w:p>
    <w:p w14:paraId="4C6A72D6" w14:textId="77777777" w:rsidR="0056561D" w:rsidRPr="009B3132" w:rsidRDefault="00975B45" w:rsidP="0056561D">
      <w:pPr>
        <w:rPr>
          <w:rFonts w:ascii="Arial" w:hAnsi="Arial" w:cs="Arial"/>
          <w:b/>
          <w:sz w:val="24"/>
          <w:szCs w:val="24"/>
          <w:u w:val="single"/>
        </w:rPr>
      </w:pPr>
      <w:r w:rsidRPr="007F5A3D">
        <w:rPr>
          <w:rFonts w:ascii="Arial" w:hAnsi="Arial" w:cs="Arial"/>
          <w:b/>
          <w:sz w:val="24"/>
          <w:szCs w:val="24"/>
          <w:u w:val="single"/>
        </w:rPr>
        <w:t xml:space="preserve">DETERMINATION OF SIGNIFICANT STATEWIDE </w:t>
      </w:r>
      <w:r w:rsidRPr="0072734D">
        <w:rPr>
          <w:rFonts w:ascii="Arial" w:hAnsi="Arial" w:cs="Arial"/>
          <w:b/>
          <w:sz w:val="24"/>
          <w:szCs w:val="24"/>
          <w:u w:val="single"/>
        </w:rPr>
        <w:t>ADVERSE ECONOMIC IMPACT DIRECTLY AFFECTING BUSINESS</w:t>
      </w:r>
    </w:p>
    <w:p w14:paraId="2AC44FAA" w14:textId="77777777" w:rsidR="00F16500" w:rsidRDefault="00217D4A" w:rsidP="00F001A2">
      <w:pPr>
        <w:spacing w:after="0"/>
        <w:rPr>
          <w:rFonts w:ascii="Arial" w:hAnsi="Arial" w:cs="Arial"/>
          <w:sz w:val="24"/>
          <w:szCs w:val="24"/>
        </w:rPr>
      </w:pPr>
      <w:r w:rsidRPr="009B3132">
        <w:rPr>
          <w:rFonts w:ascii="Arial" w:hAnsi="Arial" w:cs="Arial"/>
          <w:sz w:val="24"/>
          <w:szCs w:val="24"/>
        </w:rPr>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to continue to </w:t>
      </w:r>
      <w:r w:rsidR="00F16500">
        <w:rPr>
          <w:rFonts w:ascii="Arial" w:hAnsi="Arial" w:cs="Arial"/>
          <w:sz w:val="24"/>
          <w:szCs w:val="24"/>
        </w:rPr>
        <w:t>serve medical</w:t>
      </w:r>
      <w:r w:rsidR="00942E18">
        <w:rPr>
          <w:rFonts w:ascii="Arial" w:hAnsi="Arial" w:cs="Arial"/>
          <w:sz w:val="24"/>
          <w:szCs w:val="24"/>
        </w:rPr>
        <w:t>-</w:t>
      </w:r>
      <w:r w:rsidR="00F16500">
        <w:rPr>
          <w:rFonts w:ascii="Arial" w:hAnsi="Arial" w:cs="Arial"/>
          <w:sz w:val="24"/>
          <w:szCs w:val="24"/>
        </w:rPr>
        <w:t>legal reports without requiring the physician or the physician</w:t>
      </w:r>
      <w:r w:rsidR="00942E18">
        <w:rPr>
          <w:rFonts w:ascii="Arial" w:hAnsi="Arial" w:cs="Arial"/>
          <w:sz w:val="24"/>
          <w:szCs w:val="24"/>
        </w:rPr>
        <w:t>’s</w:t>
      </w:r>
      <w:r w:rsidR="00F16500">
        <w:rPr>
          <w:rFonts w:ascii="Arial" w:hAnsi="Arial" w:cs="Arial"/>
          <w:sz w:val="24"/>
          <w:szCs w:val="24"/>
        </w:rPr>
        <w:t xml:space="preserve"> staff to </w:t>
      </w:r>
      <w:r w:rsidR="001F109F">
        <w:rPr>
          <w:rFonts w:ascii="Arial" w:hAnsi="Arial" w:cs="Arial"/>
          <w:sz w:val="24"/>
          <w:szCs w:val="24"/>
        </w:rPr>
        <w:t xml:space="preserve">always </w:t>
      </w:r>
      <w:r w:rsidR="00F16500">
        <w:rPr>
          <w:rFonts w:ascii="Arial" w:hAnsi="Arial" w:cs="Arial"/>
          <w:sz w:val="24"/>
          <w:szCs w:val="24"/>
        </w:rPr>
        <w:t>go into the office to complete the clerical functions to allow for physical mail service of the</w:t>
      </w:r>
      <w:r w:rsidR="00F001A2">
        <w:rPr>
          <w:rFonts w:ascii="Arial" w:hAnsi="Arial" w:cs="Arial"/>
          <w:sz w:val="24"/>
          <w:szCs w:val="24"/>
        </w:rPr>
        <w:t xml:space="preserve"> </w:t>
      </w:r>
      <w:r w:rsidR="00942E18">
        <w:rPr>
          <w:rFonts w:ascii="Arial" w:hAnsi="Arial" w:cs="Arial"/>
          <w:sz w:val="24"/>
          <w:szCs w:val="24"/>
        </w:rPr>
        <w:t>m</w:t>
      </w:r>
      <w:r w:rsidR="00F16500">
        <w:rPr>
          <w:rFonts w:ascii="Arial" w:hAnsi="Arial" w:cs="Arial"/>
          <w:sz w:val="24"/>
          <w:szCs w:val="24"/>
        </w:rPr>
        <w:t xml:space="preserve">edical-legal report. </w:t>
      </w:r>
    </w:p>
    <w:p w14:paraId="4830F104" w14:textId="77777777" w:rsidR="00F001A2" w:rsidRDefault="00F001A2" w:rsidP="00F001A2">
      <w:pPr>
        <w:spacing w:after="0"/>
        <w:rPr>
          <w:rFonts w:ascii="Arial" w:hAnsi="Arial" w:cs="Arial"/>
          <w:sz w:val="24"/>
          <w:szCs w:val="24"/>
        </w:rPr>
      </w:pPr>
    </w:p>
    <w:p w14:paraId="189B1281" w14:textId="77777777" w:rsidR="00942E18" w:rsidRDefault="0056561D" w:rsidP="00942E18">
      <w:pPr>
        <w:spacing w:after="0"/>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F16500">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B97B1D" w:rsidRPr="009B3132">
        <w:rPr>
          <w:rFonts w:ascii="Arial" w:hAnsi="Arial" w:cs="Arial"/>
          <w:sz w:val="24"/>
          <w:szCs w:val="24"/>
        </w:rPr>
        <w:t xml:space="preserve"> because</w:t>
      </w:r>
      <w:r w:rsidR="00F16500">
        <w:rPr>
          <w:rFonts w:ascii="Arial" w:hAnsi="Arial" w:cs="Arial"/>
          <w:sz w:val="24"/>
          <w:szCs w:val="24"/>
        </w:rPr>
        <w:t xml:space="preserve"> it merely changes the manner in which medical</w:t>
      </w:r>
      <w:r w:rsidR="00942E18">
        <w:rPr>
          <w:rFonts w:ascii="Arial" w:hAnsi="Arial" w:cs="Arial"/>
          <w:sz w:val="24"/>
          <w:szCs w:val="24"/>
        </w:rPr>
        <w:t>-</w:t>
      </w:r>
      <w:r w:rsidR="00F16500">
        <w:rPr>
          <w:rFonts w:ascii="Arial" w:hAnsi="Arial" w:cs="Arial"/>
          <w:sz w:val="24"/>
          <w:szCs w:val="24"/>
        </w:rPr>
        <w:t xml:space="preserve">legal reports are served, but does not add to or detract from </w:t>
      </w:r>
      <w:r w:rsidR="00942E18">
        <w:rPr>
          <w:rFonts w:ascii="Arial" w:hAnsi="Arial" w:cs="Arial"/>
          <w:sz w:val="24"/>
          <w:szCs w:val="24"/>
        </w:rPr>
        <w:t xml:space="preserve">the </w:t>
      </w:r>
      <w:r w:rsidR="00F16500">
        <w:rPr>
          <w:rFonts w:ascii="Arial" w:hAnsi="Arial" w:cs="Arial"/>
          <w:sz w:val="24"/>
          <w:szCs w:val="24"/>
        </w:rPr>
        <w:t>charges for providing these reports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 (</w:t>
      </w:r>
      <w:proofErr w:type="spellStart"/>
      <w:r w:rsidR="00942E18">
        <w:rPr>
          <w:rFonts w:ascii="Arial" w:hAnsi="Arial" w:cs="Arial"/>
          <w:sz w:val="24"/>
          <w:szCs w:val="24"/>
        </w:rPr>
        <w:t>i</w:t>
      </w:r>
      <w:proofErr w:type="spellEnd"/>
      <w:r w:rsidR="00E10C70" w:rsidRPr="009B3132">
        <w:rPr>
          <w:rFonts w:ascii="Arial" w:hAnsi="Arial" w:cs="Arial"/>
          <w:sz w:val="24"/>
          <w:szCs w:val="24"/>
        </w:rPr>
        <w:t>) t</w:t>
      </w:r>
      <w:r w:rsidR="00436B35" w:rsidRPr="009B3132">
        <w:rPr>
          <w:rFonts w:ascii="Arial" w:hAnsi="Arial" w:cs="Arial"/>
          <w:sz w:val="24"/>
          <w:szCs w:val="24"/>
        </w:rPr>
        <w:t xml:space="preserve">he </w:t>
      </w:r>
      <w:r w:rsidR="00F16500">
        <w:rPr>
          <w:rFonts w:ascii="Arial" w:hAnsi="Arial" w:cs="Arial"/>
          <w:sz w:val="24"/>
          <w:szCs w:val="24"/>
        </w:rPr>
        <w:t xml:space="preserve">effect on the cost of providing a </w:t>
      </w:r>
    </w:p>
    <w:p w14:paraId="10218F7F" w14:textId="77777777" w:rsidR="0056561D" w:rsidRPr="009B3132" w:rsidRDefault="00942E18" w:rsidP="0056561D">
      <w:pPr>
        <w:rPr>
          <w:rFonts w:ascii="Arial" w:hAnsi="Arial" w:cs="Arial"/>
          <w:sz w:val="24"/>
          <w:szCs w:val="24"/>
        </w:rPr>
      </w:pPr>
      <w:r>
        <w:rPr>
          <w:rFonts w:ascii="Arial" w:hAnsi="Arial" w:cs="Arial"/>
          <w:sz w:val="24"/>
          <w:szCs w:val="24"/>
        </w:rPr>
        <w:t>m</w:t>
      </w:r>
      <w:r w:rsidR="00F16500">
        <w:rPr>
          <w:rFonts w:ascii="Arial" w:hAnsi="Arial" w:cs="Arial"/>
          <w:sz w:val="24"/>
          <w:szCs w:val="24"/>
        </w:rPr>
        <w:t>edical</w:t>
      </w:r>
      <w:r>
        <w:rPr>
          <w:rFonts w:ascii="Arial" w:hAnsi="Arial" w:cs="Arial"/>
          <w:sz w:val="24"/>
          <w:szCs w:val="24"/>
        </w:rPr>
        <w:t>-</w:t>
      </w:r>
      <w:r w:rsidR="00F16500">
        <w:rPr>
          <w:rFonts w:ascii="Arial" w:hAnsi="Arial" w:cs="Arial"/>
          <w:sz w:val="24"/>
          <w:szCs w:val="24"/>
        </w:rPr>
        <w:t xml:space="preserve">legal report that may be occasioned by service of the report by electronic means; </w:t>
      </w:r>
      <w:r w:rsidRPr="009B3132">
        <w:rPr>
          <w:rFonts w:ascii="Arial" w:hAnsi="Arial" w:cs="Arial"/>
          <w:sz w:val="24"/>
          <w:szCs w:val="24"/>
        </w:rPr>
        <w:t>(ii)</w:t>
      </w:r>
      <w:r>
        <w:rPr>
          <w:rFonts w:ascii="Arial" w:hAnsi="Arial" w:cs="Arial"/>
          <w:sz w:val="24"/>
          <w:szCs w:val="24"/>
        </w:rPr>
        <w:t xml:space="preserve"> </w:t>
      </w:r>
      <w:r w:rsidR="00436B35" w:rsidRPr="009B3132">
        <w:rPr>
          <w:rFonts w:ascii="Arial" w:hAnsi="Arial" w:cs="Arial"/>
          <w:sz w:val="24"/>
          <w:szCs w:val="24"/>
        </w:rPr>
        <w:t xml:space="preserve">establishment of differing requirements or timetables </w:t>
      </w:r>
      <w:r>
        <w:rPr>
          <w:rFonts w:ascii="Arial" w:hAnsi="Arial" w:cs="Arial"/>
          <w:sz w:val="24"/>
          <w:szCs w:val="24"/>
        </w:rPr>
        <w:t xml:space="preserve">for service of the reports </w:t>
      </w:r>
      <w:r w:rsidR="00436B35" w:rsidRPr="009B3132">
        <w:rPr>
          <w:rFonts w:ascii="Arial" w:hAnsi="Arial" w:cs="Arial"/>
          <w:sz w:val="24"/>
          <w:szCs w:val="24"/>
        </w:rPr>
        <w:t>that take into account the resourc</w:t>
      </w:r>
      <w:r w:rsidR="00E10C70" w:rsidRPr="009B3132">
        <w:rPr>
          <w:rFonts w:ascii="Arial" w:hAnsi="Arial" w:cs="Arial"/>
          <w:sz w:val="24"/>
          <w:szCs w:val="24"/>
        </w:rPr>
        <w:t>es available to business; (ii</w:t>
      </w:r>
      <w:r>
        <w:rPr>
          <w:rFonts w:ascii="Arial" w:hAnsi="Arial" w:cs="Arial"/>
          <w:sz w:val="24"/>
          <w:szCs w:val="24"/>
        </w:rPr>
        <w:t>i</w:t>
      </w:r>
      <w:r w:rsidR="00E10C70" w:rsidRPr="009B3132">
        <w:rPr>
          <w:rFonts w:ascii="Arial" w:hAnsi="Arial" w:cs="Arial"/>
          <w:sz w:val="24"/>
          <w:szCs w:val="24"/>
        </w:rPr>
        <w:t xml:space="preserve">) </w:t>
      </w:r>
      <w:r w:rsidR="00F16500">
        <w:rPr>
          <w:rFonts w:ascii="Arial" w:hAnsi="Arial" w:cs="Arial"/>
          <w:sz w:val="24"/>
          <w:szCs w:val="24"/>
        </w:rPr>
        <w:t xml:space="preserve">simplification of service requirements for medical-legal reporting </w:t>
      </w:r>
      <w:r w:rsidR="00E10C70" w:rsidRPr="009B3132">
        <w:rPr>
          <w:rFonts w:ascii="Arial" w:hAnsi="Arial" w:cs="Arial"/>
          <w:sz w:val="24"/>
          <w:szCs w:val="24"/>
        </w:rPr>
        <w:t xml:space="preserve">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w:t>
      </w:r>
      <w:r>
        <w:rPr>
          <w:rFonts w:ascii="Arial" w:hAnsi="Arial" w:cs="Arial"/>
          <w:sz w:val="24"/>
          <w:szCs w:val="24"/>
        </w:rPr>
        <w:t>v</w:t>
      </w:r>
      <w:r w:rsidR="00E10C70" w:rsidRPr="009B3132">
        <w:rPr>
          <w:rFonts w:ascii="Arial" w:hAnsi="Arial" w:cs="Arial"/>
          <w:sz w:val="24"/>
          <w:szCs w:val="24"/>
        </w:rPr>
        <w:t>) t</w:t>
      </w:r>
      <w:r w:rsidR="00436B35" w:rsidRPr="009B3132">
        <w:rPr>
          <w:rFonts w:ascii="Arial" w:hAnsi="Arial" w:cs="Arial"/>
          <w:sz w:val="24"/>
          <w:szCs w:val="24"/>
        </w:rPr>
        <w:t xml:space="preserve">he use of </w:t>
      </w:r>
      <w:r w:rsidR="00F16500">
        <w:rPr>
          <w:rFonts w:ascii="Arial" w:hAnsi="Arial" w:cs="Arial"/>
          <w:sz w:val="24"/>
          <w:szCs w:val="24"/>
        </w:rPr>
        <w:t xml:space="preserve">electronic service </w:t>
      </w:r>
      <w:r w:rsidR="00436B35" w:rsidRPr="009B3132">
        <w:rPr>
          <w:rFonts w:ascii="Arial" w:hAnsi="Arial" w:cs="Arial"/>
          <w:sz w:val="24"/>
          <w:szCs w:val="24"/>
        </w:rPr>
        <w:t>rather tha</w:t>
      </w:r>
      <w:r w:rsidR="00E10C70" w:rsidRPr="009B3132">
        <w:rPr>
          <w:rFonts w:ascii="Arial" w:hAnsi="Arial" w:cs="Arial"/>
          <w:sz w:val="24"/>
          <w:szCs w:val="24"/>
        </w:rPr>
        <w:t xml:space="preserve">n </w:t>
      </w:r>
      <w:r w:rsidR="00F16500">
        <w:rPr>
          <w:rFonts w:ascii="Arial" w:hAnsi="Arial" w:cs="Arial"/>
          <w:sz w:val="24"/>
          <w:szCs w:val="24"/>
        </w:rPr>
        <w:t>service by mail</w:t>
      </w:r>
      <w:r w:rsidR="00B97B1D" w:rsidRPr="009B3132">
        <w:rPr>
          <w:rFonts w:ascii="Arial" w:hAnsi="Arial" w:cs="Arial"/>
          <w:sz w:val="24"/>
          <w:szCs w:val="24"/>
        </w:rPr>
        <w:t>.</w:t>
      </w:r>
      <w:r w:rsidR="0056561D" w:rsidRPr="009B3132">
        <w:rPr>
          <w:rFonts w:ascii="Arial" w:hAnsi="Arial" w:cs="Arial"/>
          <w:sz w:val="24"/>
          <w:szCs w:val="24"/>
        </w:rPr>
        <w:t xml:space="preserve"> </w:t>
      </w:r>
    </w:p>
    <w:p w14:paraId="728AAA30" w14:textId="77777777" w:rsidR="0056561D" w:rsidRPr="009B3132" w:rsidRDefault="00975B45" w:rsidP="0056561D">
      <w:pPr>
        <w:rPr>
          <w:rFonts w:ascii="Arial" w:hAnsi="Arial" w:cs="Arial"/>
          <w:b/>
          <w:sz w:val="24"/>
          <w:szCs w:val="24"/>
          <w:u w:val="single"/>
        </w:rPr>
      </w:pPr>
      <w:r w:rsidRPr="009B3132">
        <w:rPr>
          <w:rFonts w:ascii="Arial" w:hAnsi="Arial" w:cs="Arial"/>
          <w:b/>
          <w:sz w:val="24"/>
          <w:szCs w:val="24"/>
          <w:u w:val="single"/>
        </w:rPr>
        <w:t>POLICY STATEMENT OVERVIEW</w:t>
      </w:r>
    </w:p>
    <w:p w14:paraId="4CAFF656" w14:textId="77777777"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F16500">
        <w:rPr>
          <w:rFonts w:ascii="Arial" w:hAnsi="Arial" w:cs="Arial"/>
          <w:sz w:val="24"/>
          <w:szCs w:val="24"/>
        </w:rPr>
        <w:t xml:space="preserve">ability of </w:t>
      </w:r>
      <w:r w:rsidR="007C3885">
        <w:rPr>
          <w:rFonts w:ascii="Arial" w:hAnsi="Arial" w:cs="Arial"/>
          <w:sz w:val="24"/>
          <w:szCs w:val="24"/>
        </w:rPr>
        <w:t>medical-</w:t>
      </w:r>
      <w:r w:rsidR="00F16500">
        <w:rPr>
          <w:rFonts w:ascii="Arial" w:hAnsi="Arial" w:cs="Arial"/>
          <w:sz w:val="24"/>
          <w:szCs w:val="24"/>
        </w:rPr>
        <w:t xml:space="preserve">legal evaluators to serve their reports in a manner that does not require the evaluator or their staff to leave their home to accomplish the service </w:t>
      </w:r>
      <w:r w:rsidR="00B97B1D" w:rsidRPr="009B3132">
        <w:rPr>
          <w:rFonts w:ascii="Arial" w:hAnsi="Arial" w:cs="Arial"/>
          <w:sz w:val="24"/>
          <w:szCs w:val="24"/>
        </w:rPr>
        <w:t xml:space="preserve">during the </w:t>
      </w:r>
      <w:r w:rsidR="00B14D05">
        <w:rPr>
          <w:rFonts w:ascii="Arial" w:hAnsi="Arial" w:cs="Arial"/>
          <w:sz w:val="24"/>
          <w:szCs w:val="24"/>
        </w:rPr>
        <w:lastRenderedPageBreak/>
        <w:t xml:space="preserve">continuing </w:t>
      </w:r>
      <w:r w:rsidR="00B97B1D" w:rsidRPr="009B3132">
        <w:rPr>
          <w:rFonts w:ascii="Arial" w:hAnsi="Arial" w:cs="Arial"/>
          <w:sz w:val="24"/>
          <w:szCs w:val="24"/>
        </w:rPr>
        <w:t xml:space="preserve">medical crisis brought on by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 virus</w:t>
      </w:r>
      <w:r w:rsidR="007C3885">
        <w:rPr>
          <w:rFonts w:ascii="Arial" w:hAnsi="Arial" w:cs="Arial"/>
          <w:sz w:val="24"/>
          <w:szCs w:val="24"/>
        </w:rPr>
        <w:t>;</w:t>
      </w:r>
      <w:r w:rsidR="00B97B1D" w:rsidRPr="003840A5">
        <w:rPr>
          <w:rFonts w:ascii="Arial" w:hAnsi="Arial" w:cs="Arial"/>
          <w:sz w:val="24"/>
          <w:szCs w:val="24"/>
        </w:rPr>
        <w:t xml:space="preserve">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14:paraId="158A27AC"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14:paraId="7020B092" w14:textId="77777777" w:rsidR="0056561D" w:rsidRPr="009B3132" w:rsidRDefault="0056561D" w:rsidP="0056561D">
      <w:pPr>
        <w:rPr>
          <w:rFonts w:ascii="Arial" w:hAnsi="Arial" w:cs="Arial"/>
          <w:sz w:val="24"/>
          <w:szCs w:val="24"/>
        </w:rPr>
      </w:pPr>
      <w:r w:rsidRPr="009B3132">
        <w:rPr>
          <w:rFonts w:ascii="Arial" w:hAnsi="Arial" w:cs="Arial"/>
          <w:sz w:val="24"/>
          <w:szCs w:val="24"/>
        </w:rPr>
        <w:t>NONE</w:t>
      </w:r>
    </w:p>
    <w:p w14:paraId="3122CEFF"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14:paraId="1F6BCD27"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14:paraId="05AA13B5"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14:paraId="68C2C59E" w14:textId="77777777"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14:paraId="13242773" w14:textId="77777777"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14:paraId="6D0A3394" w14:textId="77777777"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14:paraId="3B699593" w14:textId="77777777" w:rsidR="0056561D" w:rsidRPr="009B3132" w:rsidRDefault="00016F4E" w:rsidP="0056561D">
      <w:pPr>
        <w:rPr>
          <w:rFonts w:ascii="Arial" w:hAnsi="Arial" w:cs="Arial"/>
          <w:sz w:val="24"/>
          <w:szCs w:val="24"/>
        </w:rPr>
      </w:pPr>
      <w:r w:rsidRPr="009B3132">
        <w:rPr>
          <w:rFonts w:ascii="Arial" w:hAnsi="Arial" w:cs="Arial"/>
          <w:sz w:val="24"/>
          <w:szCs w:val="24"/>
        </w:rPr>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14:paraId="5C9BF5F4" w14:textId="77777777" w:rsidR="00AE52DC" w:rsidRDefault="00016F4E" w:rsidP="0056561D">
      <w:pPr>
        <w:rPr>
          <w:rFonts w:ascii="Arial" w:hAnsi="Arial" w:cs="Arial"/>
          <w:sz w:val="24"/>
          <w:szCs w:val="24"/>
        </w:rPr>
      </w:pPr>
      <w:r w:rsidRPr="009B3132">
        <w:rPr>
          <w:rFonts w:ascii="Arial" w:hAnsi="Arial" w:cs="Arial"/>
          <w:sz w:val="24"/>
          <w:szCs w:val="24"/>
        </w:rPr>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14:paraId="66376B67" w14:textId="77777777" w:rsidR="00F001A2" w:rsidRDefault="00F001A2" w:rsidP="0056561D">
      <w:pPr>
        <w:rPr>
          <w:rFonts w:ascii="Arial" w:hAnsi="Arial" w:cs="Arial"/>
          <w:sz w:val="24"/>
          <w:szCs w:val="24"/>
        </w:rPr>
      </w:pPr>
    </w:p>
    <w:p w14:paraId="77203F7B"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14:paraId="2B30558F"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14:paraId="784F1CCC" w14:textId="77777777"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14:paraId="0E10B3C0" w14:textId="77777777" w:rsidR="00016F4E" w:rsidRPr="009B3132" w:rsidRDefault="00016F4E" w:rsidP="00016F4E">
      <w:pPr>
        <w:spacing w:after="0" w:line="240" w:lineRule="auto"/>
        <w:rPr>
          <w:rFonts w:ascii="Arial" w:hAnsi="Arial" w:cs="Arial"/>
          <w:sz w:val="24"/>
          <w:szCs w:val="24"/>
        </w:rPr>
      </w:pPr>
    </w:p>
    <w:p w14:paraId="31CC871F"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CD3E" w14:textId="77777777" w:rsidR="0016282D" w:rsidRDefault="0016282D" w:rsidP="00A801EE">
      <w:pPr>
        <w:spacing w:after="0" w:line="240" w:lineRule="auto"/>
      </w:pPr>
      <w:r>
        <w:separator/>
      </w:r>
    </w:p>
  </w:endnote>
  <w:endnote w:type="continuationSeparator" w:id="0">
    <w:p w14:paraId="750927BD" w14:textId="77777777" w:rsidR="0016282D" w:rsidRDefault="0016282D"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7845" w14:textId="77777777" w:rsidR="00F001A2" w:rsidRDefault="00F0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339B" w14:textId="77777777" w:rsidR="00E36C21" w:rsidRPr="00767437" w:rsidRDefault="00767437" w:rsidP="00767437">
    <w:pPr>
      <w:pStyle w:val="Footer"/>
    </w:pPr>
    <w:r w:rsidRPr="009C5EDB">
      <w:rPr>
        <w:rFonts w:ascii="Arial" w:hAnsi="Arial" w:cs="Arial"/>
        <w:sz w:val="24"/>
        <w:szCs w:val="24"/>
      </w:rPr>
      <w:t xml:space="preserve">Finding of Emergency – </w:t>
    </w:r>
    <w:r w:rsidR="0092377F" w:rsidRPr="009C5EDB">
      <w:rPr>
        <w:rFonts w:ascii="Arial" w:hAnsi="Arial" w:cs="Arial"/>
        <w:sz w:val="24"/>
        <w:szCs w:val="24"/>
      </w:rPr>
      <w:t>title 8 Californi</w:t>
    </w:r>
    <w:r w:rsidR="00F001A2" w:rsidRPr="009C5EDB">
      <w:rPr>
        <w:rFonts w:ascii="Arial" w:hAnsi="Arial" w:cs="Arial"/>
        <w:sz w:val="24"/>
        <w:szCs w:val="24"/>
      </w:rPr>
      <w:t xml:space="preserve">a Code of Regulations 36.7 </w:t>
    </w:r>
    <w:r w:rsidR="00A378F8">
      <w:rPr>
        <w:rFonts w:ascii="Arial" w:hAnsi="Arial" w:cs="Arial"/>
        <w:sz w:val="24"/>
        <w:szCs w:val="24"/>
      </w:rPr>
      <w:t>September</w:t>
    </w:r>
    <w:r w:rsidR="00F001A2" w:rsidRPr="009C5EDB">
      <w:rPr>
        <w:rFonts w:ascii="Arial" w:hAnsi="Arial" w:cs="Arial"/>
        <w:sz w:val="24"/>
        <w:szCs w:val="24"/>
      </w:rPr>
      <w:t xml:space="preserve"> </w:t>
    </w:r>
    <w:r w:rsidR="0092377F" w:rsidRPr="009C5EDB">
      <w:rPr>
        <w:rFonts w:ascii="Arial" w:hAnsi="Arial" w:cs="Arial"/>
        <w:sz w:val="24"/>
        <w:szCs w:val="24"/>
      </w:rPr>
      <w:t>2021</w:t>
    </w:r>
    <w:r>
      <w:tab/>
    </w:r>
    <w:r>
      <w:fldChar w:fldCharType="begin"/>
    </w:r>
    <w:r>
      <w:instrText xml:space="preserve"> PAGE   \* MERGEFORMAT </w:instrText>
    </w:r>
    <w:r>
      <w:fldChar w:fldCharType="separate"/>
    </w:r>
    <w:r w:rsidR="00A378F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3C4D" w14:textId="77777777" w:rsidR="00F001A2" w:rsidRDefault="00F0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9856" w14:textId="77777777" w:rsidR="0016282D" w:rsidRDefault="0016282D" w:rsidP="00A801EE">
      <w:pPr>
        <w:spacing w:after="0" w:line="240" w:lineRule="auto"/>
      </w:pPr>
      <w:r>
        <w:separator/>
      </w:r>
    </w:p>
  </w:footnote>
  <w:footnote w:type="continuationSeparator" w:id="0">
    <w:p w14:paraId="5D8355B7" w14:textId="77777777" w:rsidR="0016282D" w:rsidRDefault="0016282D" w:rsidP="00A8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CCF" w14:textId="77777777" w:rsidR="00F001A2" w:rsidRDefault="00F00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ACD1" w14:textId="77777777" w:rsidR="00F001A2" w:rsidRDefault="009C5EDB" w:rsidP="009C5EDB">
    <w:pPr>
      <w:pStyle w:val="Header"/>
      <w:tabs>
        <w:tab w:val="clear" w:pos="4680"/>
        <w:tab w:val="clear" w:pos="9360"/>
        <w:tab w:val="left" w:pos="82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785B" w14:textId="77777777" w:rsidR="00F001A2" w:rsidRDefault="00F0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8726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7"/>
  </w:num>
  <w:num w:numId="26">
    <w:abstractNumId w:val="27"/>
  </w:num>
  <w:num w:numId="27">
    <w:abstractNumId w:val="25"/>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A271D6-24D2-443D-B141-89A791A230D3}"/>
    <w:docVar w:name="dgnword-eventsink" w:val="280045928"/>
  </w:docVars>
  <w:rsids>
    <w:rsidRoot w:val="0056561D"/>
    <w:rsid w:val="00016F4E"/>
    <w:rsid w:val="0004185C"/>
    <w:rsid w:val="00054A60"/>
    <w:rsid w:val="00072721"/>
    <w:rsid w:val="000730A4"/>
    <w:rsid w:val="000750EA"/>
    <w:rsid w:val="00075609"/>
    <w:rsid w:val="000977FD"/>
    <w:rsid w:val="000A7699"/>
    <w:rsid w:val="000A7B1B"/>
    <w:rsid w:val="000C5D3D"/>
    <w:rsid w:val="000E4ADC"/>
    <w:rsid w:val="000F4C28"/>
    <w:rsid w:val="000F6818"/>
    <w:rsid w:val="0013636F"/>
    <w:rsid w:val="0016282D"/>
    <w:rsid w:val="00167EFB"/>
    <w:rsid w:val="001A140A"/>
    <w:rsid w:val="001A4CC5"/>
    <w:rsid w:val="001B2404"/>
    <w:rsid w:val="001C1015"/>
    <w:rsid w:val="001F109F"/>
    <w:rsid w:val="001F42CB"/>
    <w:rsid w:val="001F7E2B"/>
    <w:rsid w:val="00202852"/>
    <w:rsid w:val="00214AA6"/>
    <w:rsid w:val="00217D4A"/>
    <w:rsid w:val="002211B1"/>
    <w:rsid w:val="0022689A"/>
    <w:rsid w:val="00246443"/>
    <w:rsid w:val="002A2A56"/>
    <w:rsid w:val="002B0D21"/>
    <w:rsid w:val="003157EA"/>
    <w:rsid w:val="00331D6E"/>
    <w:rsid w:val="00336D6F"/>
    <w:rsid w:val="003840A5"/>
    <w:rsid w:val="0039489D"/>
    <w:rsid w:val="003A3B22"/>
    <w:rsid w:val="003B1BF5"/>
    <w:rsid w:val="003B3EE0"/>
    <w:rsid w:val="003C4A5C"/>
    <w:rsid w:val="003D3A2B"/>
    <w:rsid w:val="003D61FF"/>
    <w:rsid w:val="004153DD"/>
    <w:rsid w:val="00436B35"/>
    <w:rsid w:val="0045219D"/>
    <w:rsid w:val="00494DCA"/>
    <w:rsid w:val="004E5DF7"/>
    <w:rsid w:val="004F4BBC"/>
    <w:rsid w:val="005042B3"/>
    <w:rsid w:val="00510029"/>
    <w:rsid w:val="0051110A"/>
    <w:rsid w:val="00512EE0"/>
    <w:rsid w:val="005448AD"/>
    <w:rsid w:val="005650BA"/>
    <w:rsid w:val="0056561D"/>
    <w:rsid w:val="00577F26"/>
    <w:rsid w:val="0058553F"/>
    <w:rsid w:val="0058594F"/>
    <w:rsid w:val="005D23F0"/>
    <w:rsid w:val="005D26DC"/>
    <w:rsid w:val="005F4DDB"/>
    <w:rsid w:val="006300A7"/>
    <w:rsid w:val="006470F0"/>
    <w:rsid w:val="00667C00"/>
    <w:rsid w:val="006718ED"/>
    <w:rsid w:val="006A2015"/>
    <w:rsid w:val="006B50F3"/>
    <w:rsid w:val="006E2C27"/>
    <w:rsid w:val="006E5E56"/>
    <w:rsid w:val="006F39B2"/>
    <w:rsid w:val="006F70B2"/>
    <w:rsid w:val="00705748"/>
    <w:rsid w:val="007059D8"/>
    <w:rsid w:val="0072100F"/>
    <w:rsid w:val="0072734D"/>
    <w:rsid w:val="0075163D"/>
    <w:rsid w:val="00767437"/>
    <w:rsid w:val="00786084"/>
    <w:rsid w:val="007B1F4D"/>
    <w:rsid w:val="007C0634"/>
    <w:rsid w:val="007C3885"/>
    <w:rsid w:val="007D4B48"/>
    <w:rsid w:val="007D5045"/>
    <w:rsid w:val="007E2F16"/>
    <w:rsid w:val="007E33DD"/>
    <w:rsid w:val="007F5A3D"/>
    <w:rsid w:val="0081643F"/>
    <w:rsid w:val="00832794"/>
    <w:rsid w:val="00843F91"/>
    <w:rsid w:val="008452D4"/>
    <w:rsid w:val="0085154A"/>
    <w:rsid w:val="0086191C"/>
    <w:rsid w:val="00897589"/>
    <w:rsid w:val="008A5F11"/>
    <w:rsid w:val="008C55B4"/>
    <w:rsid w:val="008F50A4"/>
    <w:rsid w:val="00911C9E"/>
    <w:rsid w:val="0092377F"/>
    <w:rsid w:val="009271DC"/>
    <w:rsid w:val="00927C31"/>
    <w:rsid w:val="00942E18"/>
    <w:rsid w:val="009442FF"/>
    <w:rsid w:val="0096472D"/>
    <w:rsid w:val="00966CF1"/>
    <w:rsid w:val="00975B45"/>
    <w:rsid w:val="009778DF"/>
    <w:rsid w:val="00980ACE"/>
    <w:rsid w:val="009B3132"/>
    <w:rsid w:val="009B3199"/>
    <w:rsid w:val="009B33E4"/>
    <w:rsid w:val="009C23C8"/>
    <w:rsid w:val="009C5EDB"/>
    <w:rsid w:val="009E484D"/>
    <w:rsid w:val="00A062D8"/>
    <w:rsid w:val="00A16F4B"/>
    <w:rsid w:val="00A378F8"/>
    <w:rsid w:val="00A523FD"/>
    <w:rsid w:val="00A643D0"/>
    <w:rsid w:val="00A801EE"/>
    <w:rsid w:val="00AB2C84"/>
    <w:rsid w:val="00AC3177"/>
    <w:rsid w:val="00AD209D"/>
    <w:rsid w:val="00AE52DC"/>
    <w:rsid w:val="00B14D05"/>
    <w:rsid w:val="00B47206"/>
    <w:rsid w:val="00B51EA7"/>
    <w:rsid w:val="00B72C78"/>
    <w:rsid w:val="00B86F6C"/>
    <w:rsid w:val="00B9355F"/>
    <w:rsid w:val="00B97B1D"/>
    <w:rsid w:val="00BF61FA"/>
    <w:rsid w:val="00C02A3B"/>
    <w:rsid w:val="00C2491A"/>
    <w:rsid w:val="00C75D13"/>
    <w:rsid w:val="00C773B4"/>
    <w:rsid w:val="00C8759B"/>
    <w:rsid w:val="00CA3275"/>
    <w:rsid w:val="00CB06C5"/>
    <w:rsid w:val="00CB085F"/>
    <w:rsid w:val="00CB4D72"/>
    <w:rsid w:val="00CE2940"/>
    <w:rsid w:val="00D13E93"/>
    <w:rsid w:val="00D3203E"/>
    <w:rsid w:val="00D3313B"/>
    <w:rsid w:val="00D33736"/>
    <w:rsid w:val="00D55F67"/>
    <w:rsid w:val="00D702AD"/>
    <w:rsid w:val="00D939E2"/>
    <w:rsid w:val="00D95AA8"/>
    <w:rsid w:val="00D96F68"/>
    <w:rsid w:val="00DA0202"/>
    <w:rsid w:val="00DA29C6"/>
    <w:rsid w:val="00DB3FD0"/>
    <w:rsid w:val="00DD520E"/>
    <w:rsid w:val="00DF7C67"/>
    <w:rsid w:val="00E10C70"/>
    <w:rsid w:val="00E32C5C"/>
    <w:rsid w:val="00E36C21"/>
    <w:rsid w:val="00E406BB"/>
    <w:rsid w:val="00E86F4F"/>
    <w:rsid w:val="00EA2BE4"/>
    <w:rsid w:val="00EC592D"/>
    <w:rsid w:val="00ED2C53"/>
    <w:rsid w:val="00EE7533"/>
    <w:rsid w:val="00EF39F5"/>
    <w:rsid w:val="00EF555A"/>
    <w:rsid w:val="00F001A2"/>
    <w:rsid w:val="00F02489"/>
    <w:rsid w:val="00F10078"/>
    <w:rsid w:val="00F16500"/>
    <w:rsid w:val="00F3165A"/>
    <w:rsid w:val="00F339BD"/>
    <w:rsid w:val="00F33A36"/>
    <w:rsid w:val="00F72C4D"/>
    <w:rsid w:val="00F73B9A"/>
    <w:rsid w:val="00F82600"/>
    <w:rsid w:val="00F90479"/>
    <w:rsid w:val="00FC26E1"/>
    <w:rsid w:val="00FC698C"/>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13FD"/>
  <w15:chartTrackingRefBased/>
  <w15:docId w15:val="{42EA5C86-9BFC-4A2F-85E1-2DDB5E10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E33DD"/>
    <w:pPr>
      <w:spacing w:after="0" w:line="240" w:lineRule="auto"/>
      <w:ind w:left="720"/>
      <w:contextualSpacing/>
    </w:pPr>
    <w:rPr>
      <w:rFonts w:ascii="Times New Roman" w:hAnsi="Times New Roman"/>
      <w:sz w:val="24"/>
      <w:szCs w:val="24"/>
    </w:rPr>
  </w:style>
  <w:style w:type="character" w:customStyle="1" w:styleId="ssparacontent">
    <w:name w:val="ss_paracontent"/>
    <w:rsid w:val="006F39B2"/>
  </w:style>
  <w:style w:type="character" w:styleId="FollowedHyperlink">
    <w:name w:val="FollowedHyperlink"/>
    <w:uiPriority w:val="99"/>
    <w:semiHidden/>
    <w:unhideWhenUsed/>
    <w:rsid w:val="00C249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IRNews/2021/2021-52.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ir.ca.gov/DIRNews/2021/2021-29.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ca.gov/safely-reopening/" TargetMode="External"/><Relationship Id="rId5" Type="http://schemas.openxmlformats.org/officeDocument/2006/relationships/numbering" Target="numbering.xml"/><Relationship Id="rId15" Type="http://schemas.openxmlformats.org/officeDocument/2006/relationships/hyperlink" Target="https://www.cdc.gov/coronavirus/2019-ncov/prevent-getting-sick/preventio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EO-N-33-20-COVID-19-HEALTH-ORDER-03.19.2020-00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CB93D-26E8-4818-8025-CA9139A92565}">
  <ds:schemaRefs>
    <ds:schemaRef ds:uri="http://schemas.openxmlformats.org/officeDocument/2006/bibliography"/>
  </ds:schemaRefs>
</ds:datastoreItem>
</file>

<file path=customXml/itemProps2.xml><?xml version="1.0" encoding="utf-8"?>
<ds:datastoreItem xmlns:ds="http://schemas.openxmlformats.org/officeDocument/2006/customXml" ds:itemID="{873F62B5-5981-4CCC-A756-B061E111F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ED38B-2C30-4895-AF3E-D7F73570B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10494</CharactersWithSpaces>
  <SharedDoc>false</SharedDoc>
  <HLinks>
    <vt:vector size="30" baseType="variant">
      <vt:variant>
        <vt:i4>8192044</vt:i4>
      </vt:variant>
      <vt:variant>
        <vt:i4>12</vt:i4>
      </vt:variant>
      <vt:variant>
        <vt:i4>0</vt:i4>
      </vt:variant>
      <vt:variant>
        <vt:i4>5</vt:i4>
      </vt:variant>
      <vt:variant>
        <vt:lpwstr>https://www.cdc.gov/coronavirus/2019-ncov/prevent-getting-sick/prevention.html</vt:lpwstr>
      </vt:variant>
      <vt:variant>
        <vt:lpwstr/>
      </vt:variant>
      <vt:variant>
        <vt:i4>1572936</vt:i4>
      </vt:variant>
      <vt:variant>
        <vt:i4>9</vt:i4>
      </vt:variant>
      <vt:variant>
        <vt:i4>0</vt:i4>
      </vt:variant>
      <vt:variant>
        <vt:i4>5</vt:i4>
      </vt:variant>
      <vt:variant>
        <vt:lpwstr>https://www.gov.ca.gov/wp-content/uploads/2020/03/EO-N-33-20-COVID-19-HEALTH-ORDER-03.19.2020-002.pdf</vt:lpwstr>
      </vt:variant>
      <vt:variant>
        <vt:lpwstr/>
      </vt:variant>
      <vt:variant>
        <vt:i4>5373983</vt:i4>
      </vt:variant>
      <vt:variant>
        <vt:i4>6</vt:i4>
      </vt:variant>
      <vt:variant>
        <vt:i4>0</vt:i4>
      </vt:variant>
      <vt:variant>
        <vt:i4>5</vt:i4>
      </vt:variant>
      <vt:variant>
        <vt:lpwstr>https://www.dir.ca.gov/DIRNews/2021/2021-52.html</vt:lpwstr>
      </vt:variant>
      <vt:variant>
        <vt:lpwstr/>
      </vt:variant>
      <vt:variant>
        <vt:i4>5570580</vt:i4>
      </vt:variant>
      <vt:variant>
        <vt:i4>3</vt:i4>
      </vt:variant>
      <vt:variant>
        <vt:i4>0</vt:i4>
      </vt:variant>
      <vt:variant>
        <vt:i4>5</vt:i4>
      </vt:variant>
      <vt:variant>
        <vt:lpwstr>https://www.dir.ca.gov/DIRNews/2021/2021-29.html</vt:lpwstr>
      </vt:variant>
      <vt:variant>
        <vt:lpwstr/>
      </vt:variant>
      <vt:variant>
        <vt:i4>2424956</vt:i4>
      </vt:variant>
      <vt:variant>
        <vt:i4>0</vt:i4>
      </vt:variant>
      <vt:variant>
        <vt:i4>0</vt:i4>
      </vt:variant>
      <vt:variant>
        <vt:i4>5</vt:i4>
      </vt:variant>
      <vt:variant>
        <vt:lpwstr>https://covid19.ca.gov/safely-reopening/</vt:lpwstr>
      </vt:variant>
      <vt:variant>
        <vt:lpwstr>what-to-do-now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Ellen Langille</cp:lastModifiedBy>
  <cp:revision>2</cp:revision>
  <cp:lastPrinted>2016-12-12T19:49:00Z</cp:lastPrinted>
  <dcterms:created xsi:type="dcterms:W3CDTF">2021-09-13T20:24:00Z</dcterms:created>
  <dcterms:modified xsi:type="dcterms:W3CDTF">2021-09-13T20:24:00Z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