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7896"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14:paraId="15C2D555"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14:paraId="6E7ED240"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14:paraId="1254E02F"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14:paraId="5D291329" w14:textId="77777777"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14:paraId="0BD0EC8E" w14:textId="77777777" w:rsidR="00A54CD7" w:rsidRPr="005537DD" w:rsidRDefault="004D4781" w:rsidP="005537DD">
      <w:pPr>
        <w:pStyle w:val="Heading2"/>
        <w:spacing w:before="0" w:after="240"/>
        <w:rPr>
          <w:rFonts w:ascii="Arial" w:eastAsia="Times New Roman" w:hAnsi="Arial" w:cs="Arial"/>
          <w:i w:val="0"/>
          <w:color w:val="212121"/>
          <w:sz w:val="24"/>
          <w:szCs w:val="24"/>
          <w:u w:val="single"/>
          <w:lang w:val="en"/>
        </w:rPr>
      </w:pPr>
      <w:r w:rsidRPr="005537DD">
        <w:rPr>
          <w:rFonts w:ascii="Arial" w:eastAsia="Times New Roman" w:hAnsi="Arial" w:cs="Arial"/>
          <w:i w:val="0"/>
          <w:color w:val="212121"/>
          <w:sz w:val="24"/>
          <w:szCs w:val="24"/>
          <w:lang w:val="en"/>
        </w:rPr>
        <w:t xml:space="preserve">§ 9792.23.8. </w:t>
      </w:r>
      <w:r w:rsidRPr="005537DD">
        <w:rPr>
          <w:rFonts w:ascii="Arial" w:hAnsi="Arial" w:cs="Arial"/>
          <w:i w:val="0"/>
          <w:sz w:val="24"/>
          <w:szCs w:val="24"/>
        </w:rPr>
        <w:t>Workplace Mental Health Guideline.</w:t>
      </w:r>
    </w:p>
    <w:p w14:paraId="690FC333" w14:textId="77777777"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(a) The Administrative Director adopts and incorporates by reference the Introduction to the Workplace Mental Health Guideline (ACOEM March 13, 2019) into the MTUS. The Workplace Mental Health Guideline consists of specific modules set forth below from the ACOEM Practice Guidelines addressing the issue of Workplace Mental Health: </w:t>
      </w:r>
    </w:p>
    <w:p w14:paraId="1CC05D89" w14:textId="77777777" w:rsidR="003936DD" w:rsidRPr="00BE5E2B" w:rsidRDefault="004D4781" w:rsidP="005537DD">
      <w:pPr>
        <w:shd w:val="clear" w:color="auto" w:fill="FFFFFF"/>
        <w:spacing w:after="240" w:line="240" w:lineRule="auto"/>
        <w:rPr>
          <w:rFonts w:ascii="Arial" w:eastAsia="Times New Roman" w:hAnsi="Arial" w:cs="Arial"/>
          <w:color w:val="212121"/>
          <w:sz w:val="24"/>
          <w:szCs w:val="24"/>
          <w:lang w:val="en"/>
        </w:rPr>
      </w:pPr>
      <w:r w:rsidRPr="00BE5E2B">
        <w:rPr>
          <w:rFonts w:ascii="Arial" w:eastAsia="Times New Roman" w:hAnsi="Arial" w:cs="Arial"/>
          <w:color w:val="212121"/>
          <w:sz w:val="24"/>
          <w:szCs w:val="24"/>
          <w:lang w:val="en"/>
        </w:rPr>
        <w:t>(1) Posttraumatic Stress Disorder and Acute Stress Disorder (ACOEM December 18, 2018).</w:t>
      </w:r>
    </w:p>
    <w:p w14:paraId="1AD11ABA" w14:textId="77777777" w:rsidR="00A54CD7" w:rsidRDefault="003936DD" w:rsidP="005537DD">
      <w:pPr>
        <w:shd w:val="clear" w:color="auto" w:fill="FFFFFF"/>
        <w:spacing w:after="240" w:line="240" w:lineRule="auto"/>
        <w:rPr>
          <w:rFonts w:ascii="Arial" w:eastAsia="Times New Roman" w:hAnsi="Arial" w:cs="Arial"/>
          <w:color w:val="212121"/>
          <w:sz w:val="24"/>
          <w:szCs w:val="24"/>
          <w:lang w:val="en"/>
        </w:rPr>
      </w:pPr>
      <w:r w:rsidRPr="00927790">
        <w:rPr>
          <w:rFonts w:ascii="Arial" w:eastAsia="Times New Roman" w:hAnsi="Arial" w:cs="Arial"/>
          <w:color w:val="212121"/>
          <w:sz w:val="24"/>
          <w:szCs w:val="24"/>
          <w:lang w:val="en"/>
        </w:rPr>
        <w:t>(2) Depressive Disorders (ACOEM January 13, 2020).</w:t>
      </w:r>
    </w:p>
    <w:p w14:paraId="62FB0FC2" w14:textId="77777777" w:rsidR="00927790" w:rsidRPr="00927790" w:rsidRDefault="00927790" w:rsidP="005537DD">
      <w:pPr>
        <w:shd w:val="clear" w:color="auto" w:fill="FFFFFF"/>
        <w:spacing w:after="240" w:line="240" w:lineRule="auto"/>
        <w:rPr>
          <w:rFonts w:ascii="Arial" w:eastAsia="Times New Roman" w:hAnsi="Arial" w:cs="Arial"/>
          <w:b/>
          <w:bCs/>
          <w:color w:val="212121"/>
          <w:sz w:val="24"/>
          <w:szCs w:val="24"/>
          <w:u w:val="single"/>
          <w:lang w:val="en"/>
        </w:rPr>
      </w:pPr>
      <w:r w:rsidRPr="00927790">
        <w:rPr>
          <w:rFonts w:ascii="Arial" w:eastAsia="Times New Roman" w:hAnsi="Arial" w:cs="Arial"/>
          <w:color w:val="212121"/>
          <w:sz w:val="24"/>
          <w:szCs w:val="24"/>
          <w:u w:val="single"/>
          <w:lang w:val="en"/>
        </w:rPr>
        <w:t>(3) Anxiety Disorders (ACOEM April 30, 2021).</w:t>
      </w:r>
    </w:p>
    <w:p w14:paraId="54987C89" w14:textId="77777777"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cited: Sections 133, 4603.5, 5307.3 and 5307.27, Labor Code. Reference: Sections 77.5, 4600, </w:t>
      </w:r>
      <w:r w:rsidR="00B510F4" w:rsidRPr="00BE5E2B">
        <w:rPr>
          <w:rFonts w:ascii="Arial" w:eastAsia="Times New Roman" w:hAnsi="Arial" w:cs="Arial"/>
          <w:color w:val="212121"/>
          <w:sz w:val="24"/>
          <w:szCs w:val="24"/>
          <w:lang w:val="en"/>
        </w:rPr>
        <w:t>4604.5 and 5307.27, Labor Code.</w:t>
      </w:r>
    </w:p>
    <w:p w14:paraId="78EE85A8" w14:textId="77777777" w:rsidR="00B510F4" w:rsidRPr="00BE5E2B"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p>
    <w:sectPr w:rsidR="00B510F4" w:rsidRPr="00BE5E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0637" w14:textId="77777777" w:rsidR="005C4655" w:rsidRDefault="005C4655" w:rsidP="00733A3A">
      <w:pPr>
        <w:spacing w:after="0" w:line="240" w:lineRule="auto"/>
      </w:pPr>
      <w:r>
        <w:separator/>
      </w:r>
    </w:p>
  </w:endnote>
  <w:endnote w:type="continuationSeparator" w:id="0">
    <w:p w14:paraId="303F4740" w14:textId="77777777" w:rsidR="005C4655" w:rsidRDefault="005C4655"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47E2" w14:textId="77777777" w:rsidR="00097DDC" w:rsidRPr="00512AEC" w:rsidRDefault="00927790">
    <w:pPr>
      <w:pStyle w:val="Footer"/>
      <w:rPr>
        <w:rFonts w:ascii="Arial" w:hAnsi="Arial" w:cs="Arial"/>
        <w:sz w:val="24"/>
        <w:szCs w:val="24"/>
      </w:rPr>
    </w:pPr>
    <w:r w:rsidRPr="00512AEC">
      <w:rPr>
        <w:rFonts w:ascii="Arial" w:hAnsi="Arial" w:cs="Arial"/>
        <w:sz w:val="24"/>
        <w:szCs w:val="24"/>
      </w:rPr>
      <w:t xml:space="preserve">[Proposed] </w:t>
    </w:r>
    <w:r w:rsidR="00097DDC" w:rsidRPr="00512AEC">
      <w:rPr>
        <w:rFonts w:ascii="Arial" w:hAnsi="Arial" w:cs="Arial"/>
        <w:sz w:val="24"/>
        <w:szCs w:val="24"/>
      </w:rPr>
      <w:t>Text of Regulations</w:t>
    </w:r>
  </w:p>
  <w:p w14:paraId="5892949F" w14:textId="77777777" w:rsidR="001E3C13" w:rsidRPr="00512AEC" w:rsidRDefault="001E3C13">
    <w:pPr>
      <w:pStyle w:val="Footer"/>
      <w:rPr>
        <w:rFonts w:ascii="Arial" w:hAnsi="Arial" w:cs="Arial"/>
        <w:sz w:val="24"/>
        <w:szCs w:val="24"/>
      </w:rPr>
    </w:pPr>
    <w:r w:rsidRPr="00512AEC">
      <w:rPr>
        <w:rFonts w:ascii="Arial" w:hAnsi="Arial" w:cs="Arial"/>
        <w:sz w:val="24"/>
        <w:szCs w:val="24"/>
      </w:rPr>
      <w:t>Evidence-Based Updates to the Medical Treatment Utilization Schedule (MTUS)</w:t>
    </w:r>
  </w:p>
  <w:p w14:paraId="0A5C8AB5" w14:textId="77777777" w:rsidR="002704B2" w:rsidRPr="00512AEC" w:rsidRDefault="00D53C2F">
    <w:pPr>
      <w:pStyle w:val="Footer"/>
      <w:rPr>
        <w:rFonts w:ascii="Arial" w:hAnsi="Arial" w:cs="Arial"/>
        <w:sz w:val="24"/>
        <w:szCs w:val="24"/>
      </w:rPr>
    </w:pPr>
    <w:r w:rsidRPr="00512AEC">
      <w:rPr>
        <w:rFonts w:ascii="Arial" w:hAnsi="Arial" w:cs="Arial"/>
        <w:sz w:val="24"/>
        <w:szCs w:val="24"/>
      </w:rPr>
      <w:t>California Code of Regula</w:t>
    </w:r>
    <w:r w:rsidR="00BD592D" w:rsidRPr="00512AEC">
      <w:rPr>
        <w:rFonts w:ascii="Arial" w:hAnsi="Arial" w:cs="Arial"/>
        <w:sz w:val="24"/>
        <w:szCs w:val="24"/>
      </w:rPr>
      <w:t xml:space="preserve">tions, title </w:t>
    </w:r>
    <w:r w:rsidR="00211797" w:rsidRPr="00512AEC">
      <w:rPr>
        <w:rFonts w:ascii="Arial" w:hAnsi="Arial" w:cs="Arial"/>
        <w:sz w:val="24"/>
        <w:szCs w:val="24"/>
      </w:rPr>
      <w:t>8, section 9792.23</w:t>
    </w:r>
    <w:r w:rsidR="00927790" w:rsidRPr="00512AEC">
      <w:rPr>
        <w:rFonts w:ascii="Arial" w:hAnsi="Arial" w:cs="Arial"/>
        <w:sz w:val="24"/>
        <w:szCs w:val="24"/>
      </w:rPr>
      <w:t>.8</w:t>
    </w:r>
  </w:p>
  <w:p w14:paraId="1B41E74C" w14:textId="77777777" w:rsidR="00D53C2F" w:rsidRPr="00512AEC" w:rsidRDefault="00D53C2F">
    <w:pPr>
      <w:pStyle w:val="Footer"/>
      <w:rPr>
        <w:rFonts w:ascii="Arial" w:hAnsi="Arial" w:cs="Arial"/>
        <w:sz w:val="24"/>
        <w:szCs w:val="24"/>
      </w:rPr>
    </w:pPr>
  </w:p>
  <w:p w14:paraId="4A530229" w14:textId="77777777"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717D06">
      <w:rPr>
        <w:rFonts w:ascii="Arial" w:hAnsi="Arial" w:cs="Arial"/>
        <w:noProof/>
        <w:sz w:val="18"/>
        <w:szCs w:val="18"/>
      </w:rPr>
      <w:t>1</w:t>
    </w:r>
    <w:r w:rsidRPr="00577DD5">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7989" w14:textId="77777777" w:rsidR="005C4655" w:rsidRDefault="005C4655" w:rsidP="00733A3A">
      <w:pPr>
        <w:spacing w:after="0" w:line="240" w:lineRule="auto"/>
      </w:pPr>
      <w:r>
        <w:separator/>
      </w:r>
    </w:p>
  </w:footnote>
  <w:footnote w:type="continuationSeparator" w:id="0">
    <w:p w14:paraId="38D1B5D5" w14:textId="77777777" w:rsidR="005C4655" w:rsidRDefault="005C4655"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4B89" w14:textId="77777777" w:rsidR="00512AEC" w:rsidRPr="00512AEC" w:rsidRDefault="00512AEC">
    <w:pPr>
      <w:pStyle w:val="Header"/>
      <w:rPr>
        <w:rFonts w:ascii="Arial" w:hAnsi="Arial" w:cs="Arial"/>
        <w:color w:val="FFFFFF" w:themeColor="background1"/>
        <w:sz w:val="18"/>
        <w:szCs w:val="18"/>
      </w:rPr>
    </w:pPr>
    <w:r w:rsidRPr="00512AEC">
      <w:rPr>
        <w:rFonts w:ascii="Arial" w:hAnsi="Arial" w:cs="Arial"/>
        <w:color w:val="FFFFFF" w:themeColor="background1"/>
        <w:sz w:val="18"/>
        <w:szCs w:val="18"/>
      </w:rPr>
      <w:t xml:space="preserve">The proposed deletions in this regulatory text are noted in strike-through and the proposed additions to this regulatory text are noted by underscore.  It is </w:t>
    </w:r>
    <w:proofErr w:type="gramStart"/>
    <w:r w:rsidRPr="00512AEC">
      <w:rPr>
        <w:rFonts w:ascii="Arial" w:hAnsi="Arial" w:cs="Arial"/>
        <w:color w:val="FFFFFF" w:themeColor="background1"/>
        <w:sz w:val="18"/>
        <w:szCs w:val="18"/>
      </w:rPr>
      <w:t>recommend</w:t>
    </w:r>
    <w:proofErr w:type="gramEnd"/>
    <w:r w:rsidRPr="00512AEC">
      <w:rPr>
        <w:rFonts w:ascii="Arial" w:hAnsi="Arial" w:cs="Arial"/>
        <w:color w:val="FFFFFF" w:themeColor="background1"/>
        <w:sz w:val="18"/>
        <w:szCs w:val="18"/>
      </w:rPr>
      <w:t xml:space="preserve"> that font attributes and/or document settings are enabled in order to accurately interpret the revised 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59"/>
    <w:rsid w:val="00021098"/>
    <w:rsid w:val="00080522"/>
    <w:rsid w:val="00097DDC"/>
    <w:rsid w:val="000D0C6D"/>
    <w:rsid w:val="000F3E7F"/>
    <w:rsid w:val="00107CA5"/>
    <w:rsid w:val="00111600"/>
    <w:rsid w:val="00164772"/>
    <w:rsid w:val="00186DD0"/>
    <w:rsid w:val="0019555C"/>
    <w:rsid w:val="001A57AE"/>
    <w:rsid w:val="001A5E82"/>
    <w:rsid w:val="001B17A4"/>
    <w:rsid w:val="001B5FF0"/>
    <w:rsid w:val="001D3BF5"/>
    <w:rsid w:val="001D4386"/>
    <w:rsid w:val="001E3C13"/>
    <w:rsid w:val="001F2C96"/>
    <w:rsid w:val="00201446"/>
    <w:rsid w:val="00203F4C"/>
    <w:rsid w:val="00211797"/>
    <w:rsid w:val="00212DD5"/>
    <w:rsid w:val="00221E63"/>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3231"/>
    <w:rsid w:val="003C70F1"/>
    <w:rsid w:val="003E1D59"/>
    <w:rsid w:val="00441749"/>
    <w:rsid w:val="00455B12"/>
    <w:rsid w:val="004607DC"/>
    <w:rsid w:val="004A0C5B"/>
    <w:rsid w:val="004D2E22"/>
    <w:rsid w:val="004D4781"/>
    <w:rsid w:val="004D733D"/>
    <w:rsid w:val="00512AEC"/>
    <w:rsid w:val="00522853"/>
    <w:rsid w:val="005537DD"/>
    <w:rsid w:val="00577A23"/>
    <w:rsid w:val="00577DD5"/>
    <w:rsid w:val="00582531"/>
    <w:rsid w:val="005972A0"/>
    <w:rsid w:val="005C19A6"/>
    <w:rsid w:val="005C1CD2"/>
    <w:rsid w:val="005C373D"/>
    <w:rsid w:val="005C4655"/>
    <w:rsid w:val="005E59B2"/>
    <w:rsid w:val="00603A6F"/>
    <w:rsid w:val="00617F69"/>
    <w:rsid w:val="0064258D"/>
    <w:rsid w:val="0064473C"/>
    <w:rsid w:val="006607F8"/>
    <w:rsid w:val="006A0F3B"/>
    <w:rsid w:val="006A3E35"/>
    <w:rsid w:val="006C47E1"/>
    <w:rsid w:val="00700889"/>
    <w:rsid w:val="00705767"/>
    <w:rsid w:val="00717D06"/>
    <w:rsid w:val="00727357"/>
    <w:rsid w:val="00733A3A"/>
    <w:rsid w:val="00754C36"/>
    <w:rsid w:val="00770FDE"/>
    <w:rsid w:val="00773507"/>
    <w:rsid w:val="00786C03"/>
    <w:rsid w:val="00790887"/>
    <w:rsid w:val="00790E15"/>
    <w:rsid w:val="00791F1E"/>
    <w:rsid w:val="007D2F67"/>
    <w:rsid w:val="0084174F"/>
    <w:rsid w:val="0087361E"/>
    <w:rsid w:val="00882604"/>
    <w:rsid w:val="0089098D"/>
    <w:rsid w:val="008B26A2"/>
    <w:rsid w:val="008C7599"/>
    <w:rsid w:val="00913D1C"/>
    <w:rsid w:val="00927790"/>
    <w:rsid w:val="00937032"/>
    <w:rsid w:val="0094351F"/>
    <w:rsid w:val="009B6D11"/>
    <w:rsid w:val="00A07D21"/>
    <w:rsid w:val="00A54CD7"/>
    <w:rsid w:val="00A81E64"/>
    <w:rsid w:val="00AA6388"/>
    <w:rsid w:val="00B338E1"/>
    <w:rsid w:val="00B510F4"/>
    <w:rsid w:val="00B54E09"/>
    <w:rsid w:val="00B61B42"/>
    <w:rsid w:val="00B75C27"/>
    <w:rsid w:val="00B84C4F"/>
    <w:rsid w:val="00B87D16"/>
    <w:rsid w:val="00BA787C"/>
    <w:rsid w:val="00BD2B6F"/>
    <w:rsid w:val="00BD592D"/>
    <w:rsid w:val="00BE5E2B"/>
    <w:rsid w:val="00BF329E"/>
    <w:rsid w:val="00C230D0"/>
    <w:rsid w:val="00C52014"/>
    <w:rsid w:val="00C70517"/>
    <w:rsid w:val="00CC176A"/>
    <w:rsid w:val="00CD3B17"/>
    <w:rsid w:val="00CD4255"/>
    <w:rsid w:val="00CE3B75"/>
    <w:rsid w:val="00D00856"/>
    <w:rsid w:val="00D05A6D"/>
    <w:rsid w:val="00D05F36"/>
    <w:rsid w:val="00D1070F"/>
    <w:rsid w:val="00D221A6"/>
    <w:rsid w:val="00D22961"/>
    <w:rsid w:val="00D53C2F"/>
    <w:rsid w:val="00DA78BF"/>
    <w:rsid w:val="00DB1D45"/>
    <w:rsid w:val="00DF4952"/>
    <w:rsid w:val="00DF5793"/>
    <w:rsid w:val="00DF71A4"/>
    <w:rsid w:val="00E2253B"/>
    <w:rsid w:val="00E30E4F"/>
    <w:rsid w:val="00EC7D95"/>
    <w:rsid w:val="00EE53F8"/>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673C6"/>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746816">
      <w:bodyDiv w:val="1"/>
      <w:marLeft w:val="0"/>
      <w:marRight w:val="0"/>
      <w:marTop w:val="0"/>
      <w:marBottom w:val="0"/>
      <w:divBdr>
        <w:top w:val="none" w:sz="0" w:space="0" w:color="auto"/>
        <w:left w:val="none" w:sz="0" w:space="0" w:color="auto"/>
        <w:bottom w:val="none" w:sz="0" w:space="0" w:color="auto"/>
        <w:right w:val="none" w:sz="0" w:space="0" w:color="auto"/>
      </w:divBdr>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FBF07-A9C0-4836-ABAD-B9D1FF18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Jackie Secia</cp:lastModifiedBy>
  <cp:revision>2</cp:revision>
  <cp:lastPrinted>2019-07-15T22:24:00Z</cp:lastPrinted>
  <dcterms:created xsi:type="dcterms:W3CDTF">2021-05-10T22:40:00Z</dcterms:created>
  <dcterms:modified xsi:type="dcterms:W3CDTF">2021-05-10T22:40:00Z</dcterms:modified>
</cp:coreProperties>
</file>