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68D8"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14:paraId="35E91297"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14:paraId="497B08E4" w14:textId="77777777"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14:paraId="1010EB19" w14:textId="77777777"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14:paraId="7417D082" w14:textId="77777777"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120A82">
        <w:rPr>
          <w:rFonts w:ascii="Arial" w:hAnsi="Arial" w:cs="Arial"/>
          <w:sz w:val="24"/>
          <w:szCs w:val="24"/>
        </w:rPr>
        <w:t xml:space="preserve">e’s (ACOEM) Antiemetics </w:t>
      </w:r>
      <w:r w:rsidR="00B11F49" w:rsidRPr="003F12FD">
        <w:rPr>
          <w:rFonts w:ascii="Arial" w:hAnsi="Arial" w:cs="Arial"/>
          <w:sz w:val="24"/>
          <w:szCs w:val="24"/>
        </w:rPr>
        <w:t>Guideline</w:t>
      </w:r>
      <w:r w:rsidR="00120A82">
        <w:rPr>
          <w:rFonts w:ascii="Arial" w:hAnsi="Arial" w:cs="Arial"/>
          <w:sz w:val="24"/>
          <w:szCs w:val="24"/>
        </w:rPr>
        <w:t>.</w:t>
      </w:r>
      <w:r w:rsidRPr="003F12FD">
        <w:rPr>
          <w:rFonts w:ascii="Arial" w:hAnsi="Arial" w:cs="Arial"/>
          <w:sz w:val="24"/>
          <w:szCs w:val="24"/>
        </w:rPr>
        <w:t xml:space="preserve"> </w:t>
      </w:r>
    </w:p>
    <w:p w14:paraId="50A6EE6E" w14:textId="77777777"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14:paraId="2F15DEAF" w14:textId="77777777"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14:paraId="750CA88D" w14:textId="77777777" w:rsidR="00A16AB9" w:rsidRPr="003F12FD" w:rsidRDefault="00A16AB9" w:rsidP="003F12FD">
      <w:pPr>
        <w:spacing w:after="240" w:line="240" w:lineRule="auto"/>
        <w:rPr>
          <w:rFonts w:ascii="Arial" w:hAnsi="Arial" w:cs="Arial"/>
          <w:sz w:val="24"/>
          <w:szCs w:val="24"/>
        </w:rPr>
      </w:pPr>
      <w:r w:rsidRPr="003F12FD">
        <w:rPr>
          <w:rFonts w:ascii="Arial" w:hAnsi="Arial" w:cs="Arial"/>
          <w:sz w:val="24"/>
          <w:szCs w:val="24"/>
        </w:rPr>
        <w:t>§ 9792.24.6</w:t>
      </w:r>
      <w:r w:rsidR="005817A9" w:rsidRPr="003F12FD">
        <w:rPr>
          <w:rFonts w:ascii="Arial" w:hAnsi="Arial" w:cs="Arial"/>
          <w:sz w:val="24"/>
          <w:szCs w:val="24"/>
        </w:rPr>
        <w:tab/>
      </w:r>
      <w:r w:rsidRPr="003F12FD">
        <w:rPr>
          <w:rFonts w:ascii="Arial" w:hAnsi="Arial" w:cs="Arial"/>
          <w:sz w:val="24"/>
          <w:szCs w:val="24"/>
        </w:rPr>
        <w:t>Antiemetics</w:t>
      </w:r>
      <w:r w:rsidR="009368A7" w:rsidRPr="003F12FD">
        <w:rPr>
          <w:rFonts w:ascii="Arial" w:hAnsi="Arial" w:cs="Arial"/>
          <w:sz w:val="24"/>
          <w:szCs w:val="24"/>
        </w:rPr>
        <w:t xml:space="preserve"> Guideline</w:t>
      </w:r>
    </w:p>
    <w:p w14:paraId="01AB2648" w14:textId="77777777"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14:paraId="1DE851C7" w14:textId="77777777"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14:paraId="74960CEB" w14:textId="77777777"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14:paraId="3B7A8B1B" w14:textId="77777777"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amendment of these regulations is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14:paraId="67376ED6" w14:textId="77777777"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14:paraId="54A3F463" w14:textId="77777777"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w:t>
      </w:r>
      <w:proofErr w:type="gramStart"/>
      <w:r w:rsidRPr="003F12FD">
        <w:rPr>
          <w:rFonts w:ascii="Arial" w:hAnsi="Arial" w:cs="Arial"/>
          <w:sz w:val="24"/>
          <w:szCs w:val="24"/>
        </w:rPr>
        <w:t>nationally</w:t>
      </w:r>
      <w:r w:rsidR="005A5D34" w:rsidRPr="003F12FD">
        <w:rPr>
          <w:rFonts w:ascii="Arial" w:hAnsi="Arial" w:cs="Arial"/>
          <w:sz w:val="24"/>
          <w:szCs w:val="24"/>
        </w:rPr>
        <w:t>-</w:t>
      </w:r>
      <w:r w:rsidRPr="003F12FD">
        <w:rPr>
          <w:rFonts w:ascii="Arial" w:hAnsi="Arial" w:cs="Arial"/>
          <w:sz w:val="24"/>
          <w:szCs w:val="24"/>
        </w:rPr>
        <w:t>recognized</w:t>
      </w:r>
      <w:proofErr w:type="gramEnd"/>
      <w:r w:rsidRPr="003F12FD">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w:t>
      </w:r>
      <w:r w:rsidRPr="003F12FD">
        <w:rPr>
          <w:rFonts w:ascii="Arial" w:hAnsi="Arial" w:cs="Arial"/>
          <w:sz w:val="24"/>
          <w:szCs w:val="24"/>
        </w:rPr>
        <w:lastRenderedPageBreak/>
        <w:t xml:space="preserve">that a variance from the guidelines is reasonably required to cure or relieve the injured worker from the effects of his or her industrial injury. </w:t>
      </w:r>
    </w:p>
    <w:p w14:paraId="30E36257" w14:textId="77777777"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14:paraId="1E407E6C" w14:textId="77777777"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14:paraId="2B3EAE68" w14:textId="77777777"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14:paraId="1EB595F6" w14:textId="77777777"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14:paraId="3746D177" w14:textId="77777777"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A16AB9" w:rsidRPr="003F12FD">
        <w:rPr>
          <w:rFonts w:ascii="Arial" w:eastAsia="Times New Roman" w:hAnsi="Arial" w:cs="Arial"/>
          <w:b/>
          <w:bCs/>
          <w:color w:val="212121"/>
          <w:sz w:val="24"/>
          <w:szCs w:val="24"/>
          <w:lang w:val="en"/>
        </w:rPr>
        <w:t>24.6. Antiemetics</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14:paraId="32DE8691" w14:textId="77777777" w:rsidR="009826E9" w:rsidRPr="003F12FD"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A16AB9" w:rsidRPr="003F12FD">
        <w:rPr>
          <w:rFonts w:ascii="Arial" w:hAnsi="Arial" w:cs="Arial"/>
          <w:sz w:val="24"/>
          <w:szCs w:val="24"/>
        </w:rPr>
        <w:t>the use of antiemetic drugs. Antiemetic drugs are administered to prevent an</w:t>
      </w:r>
      <w:r w:rsidR="00600C11" w:rsidRPr="003F12FD">
        <w:rPr>
          <w:rFonts w:ascii="Arial" w:hAnsi="Arial" w:cs="Arial"/>
          <w:sz w:val="24"/>
          <w:szCs w:val="24"/>
        </w:rPr>
        <w:t xml:space="preserve">d treat </w:t>
      </w:r>
      <w:r w:rsidR="00A16AB9" w:rsidRPr="003F12FD">
        <w:rPr>
          <w:rFonts w:ascii="Arial" w:hAnsi="Arial" w:cs="Arial"/>
          <w:sz w:val="24"/>
          <w:szCs w:val="24"/>
        </w:rPr>
        <w:t>nausea and vomiting</w:t>
      </w:r>
      <w:r w:rsidR="00600C11" w:rsidRPr="003F12FD">
        <w:rPr>
          <w:rFonts w:ascii="Arial" w:hAnsi="Arial" w:cs="Arial"/>
          <w:sz w:val="24"/>
          <w:szCs w:val="24"/>
        </w:rPr>
        <w:t xml:space="preserve"> during the perioperative period as well as from other causes</w:t>
      </w:r>
      <w:r w:rsidR="00A16AB9" w:rsidRPr="003F12FD">
        <w:rPr>
          <w:rFonts w:ascii="Arial" w:hAnsi="Arial" w:cs="Arial"/>
          <w:sz w:val="24"/>
          <w:szCs w:val="24"/>
        </w:rPr>
        <w:t xml:space="preserve">. The </w:t>
      </w:r>
      <w:r w:rsidR="00600C11" w:rsidRPr="003F12FD">
        <w:rPr>
          <w:rFonts w:ascii="Arial" w:hAnsi="Arial" w:cs="Arial"/>
          <w:sz w:val="24"/>
          <w:szCs w:val="24"/>
        </w:rPr>
        <w:t>Antiemetic</w:t>
      </w:r>
      <w:r w:rsidR="00EC738D">
        <w:rPr>
          <w:rFonts w:ascii="Arial" w:hAnsi="Arial" w:cs="Arial"/>
          <w:sz w:val="24"/>
          <w:szCs w:val="24"/>
        </w:rPr>
        <w:t>s</w:t>
      </w:r>
      <w:r w:rsidR="00600C11" w:rsidRPr="003F12FD">
        <w:rPr>
          <w:rFonts w:ascii="Arial" w:hAnsi="Arial" w:cs="Arial"/>
          <w:sz w:val="24"/>
          <w:szCs w:val="24"/>
        </w:rPr>
        <w:t xml:space="preserve"> Guideline </w:t>
      </w:r>
      <w:r w:rsidR="00722889" w:rsidRPr="003F12FD">
        <w:rPr>
          <w:rFonts w:ascii="Arial" w:hAnsi="Arial" w:cs="Arial"/>
          <w:sz w:val="24"/>
          <w:szCs w:val="24"/>
        </w:rPr>
        <w:t xml:space="preserve">is applicable </w:t>
      </w:r>
      <w:r w:rsidR="00600C11" w:rsidRPr="003F12FD">
        <w:rPr>
          <w:rFonts w:ascii="Arial" w:hAnsi="Arial" w:cs="Arial"/>
          <w:sz w:val="24"/>
          <w:szCs w:val="24"/>
        </w:rPr>
        <w:t xml:space="preserve">as a supplement to conditions addressed in the other MTUS guidelines that may be associated with nausea and vomiting. </w:t>
      </w:r>
      <w:r w:rsidR="00A16AB9" w:rsidRPr="003F12FD">
        <w:rPr>
          <w:rFonts w:ascii="Arial" w:hAnsi="Arial" w:cs="Arial"/>
          <w:sz w:val="24"/>
          <w:szCs w:val="24"/>
        </w:rPr>
        <w:t xml:space="preserve">This section is being added so that recommendations for the treatment </w:t>
      </w:r>
      <w:r w:rsidR="00600C11" w:rsidRPr="003F12FD">
        <w:rPr>
          <w:rFonts w:ascii="Arial" w:hAnsi="Arial" w:cs="Arial"/>
          <w:sz w:val="24"/>
          <w:szCs w:val="24"/>
        </w:rPr>
        <w:t xml:space="preserve">and prevention of nausea and vomiting </w:t>
      </w:r>
      <w:r w:rsidRPr="003F12FD">
        <w:rPr>
          <w:rFonts w:ascii="Arial" w:hAnsi="Arial" w:cs="Arial"/>
          <w:sz w:val="24"/>
          <w:szCs w:val="24"/>
        </w:rPr>
        <w:t>represent current evidence-based standards of care.</w:t>
      </w:r>
    </w:p>
    <w:p w14:paraId="1DDD3554"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lastRenderedPageBreak/>
        <w:t xml:space="preserve">TIME AND PLACE OF </w:t>
      </w:r>
      <w:r w:rsidR="00475C81" w:rsidRPr="003F12FD">
        <w:rPr>
          <w:rFonts w:ascii="Arial" w:hAnsi="Arial" w:cs="Arial"/>
          <w:b/>
        </w:rPr>
        <w:t xml:space="preserve">CONFERENCE CALL </w:t>
      </w:r>
      <w:r w:rsidRPr="003F12FD">
        <w:rPr>
          <w:rFonts w:ascii="Arial" w:hAnsi="Arial" w:cs="Arial"/>
          <w:b/>
        </w:rPr>
        <w:t>PUBLIC HEARING</w:t>
      </w:r>
    </w:p>
    <w:p w14:paraId="4A53AA63" w14:textId="77777777" w:rsidR="00F65E22" w:rsidRPr="003F12FD" w:rsidRDefault="00484B6E" w:rsidP="003F12FD">
      <w:pPr>
        <w:pStyle w:val="BodyText3"/>
        <w:widowControl w:val="0"/>
        <w:spacing w:after="240" w:line="240" w:lineRule="auto"/>
        <w:jc w:val="left"/>
        <w:rPr>
          <w:rFonts w:ascii="Arial" w:hAnsi="Arial" w:cs="Arial"/>
        </w:rPr>
      </w:pPr>
      <w:r w:rsidRPr="003F12FD">
        <w:rPr>
          <w:rFonts w:ascii="Arial" w:hAnsi="Arial" w:cs="Arial"/>
        </w:rPr>
        <w:t xml:space="preserve">In light of the COVID-19 public health emergency and </w:t>
      </w:r>
      <w:r w:rsidR="00F65E22" w:rsidRPr="003F12FD">
        <w:rPr>
          <w:rFonts w:ascii="Arial" w:hAnsi="Arial" w:cs="Arial"/>
        </w:rPr>
        <w:t>in compliance with California’s four-phase reopening plan, a</w:t>
      </w:r>
      <w:r w:rsidR="005D1658" w:rsidRPr="003F12FD">
        <w:rPr>
          <w:rFonts w:ascii="Arial" w:hAnsi="Arial" w:cs="Arial"/>
        </w:rPr>
        <w:t xml:space="preserve"> </w:t>
      </w:r>
      <w:r w:rsidRPr="003F12FD">
        <w:rPr>
          <w:rFonts w:ascii="Arial" w:hAnsi="Arial" w:cs="Arial"/>
        </w:rPr>
        <w:t xml:space="preserve">conference call public hearing has been scheduled in lieu of an in-person </w:t>
      </w:r>
      <w:r w:rsidR="005D1658" w:rsidRPr="003F12FD">
        <w:rPr>
          <w:rFonts w:ascii="Arial" w:hAnsi="Arial" w:cs="Arial"/>
        </w:rPr>
        <w:t>pu</w:t>
      </w:r>
      <w:r w:rsidRPr="003F12FD">
        <w:rPr>
          <w:rFonts w:ascii="Arial" w:hAnsi="Arial" w:cs="Arial"/>
        </w:rPr>
        <w:t xml:space="preserve">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14:paraId="06BC6DC3" w14:textId="77777777"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090575">
        <w:rPr>
          <w:rFonts w:ascii="Arial" w:hAnsi="Arial" w:cs="Arial"/>
          <w:b/>
        </w:rPr>
        <w:t>September 10</w:t>
      </w:r>
      <w:r w:rsidR="005A0489" w:rsidRPr="003F12FD">
        <w:rPr>
          <w:rFonts w:ascii="Arial" w:hAnsi="Arial" w:cs="Arial"/>
          <w:b/>
        </w:rPr>
        <w:t>, 2020</w:t>
      </w:r>
    </w:p>
    <w:p w14:paraId="05CB847F" w14:textId="77777777"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14:paraId="6BA6A785" w14:textId="77777777"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14:paraId="737579AC" w14:textId="77777777"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CC9AC19" w14:textId="77777777"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14:paraId="5FDC3B95" w14:textId="77777777"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14:paraId="1EE6B0C0"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14:paraId="131785A0"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090575">
        <w:rPr>
          <w:rFonts w:ascii="Arial" w:hAnsi="Arial" w:cs="Arial"/>
        </w:rPr>
        <w:t>on September 10</w:t>
      </w:r>
      <w:r w:rsidR="005A0489" w:rsidRPr="003F12FD">
        <w:rPr>
          <w:rFonts w:ascii="Arial" w:hAnsi="Arial" w:cs="Arial"/>
        </w:rPr>
        <w:t>, 2020</w:t>
      </w:r>
      <w:r w:rsidR="00EC738D">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14:paraId="086E16BB"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14:paraId="026AC1FA"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14:paraId="54A05695"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14:paraId="262665E7"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14:paraId="2A201C3F"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2CE861BF" w14:textId="77777777"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lastRenderedPageBreak/>
        <w:t>San Francisco, CA 94142</w:t>
      </w:r>
    </w:p>
    <w:p w14:paraId="69FAB373"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14:paraId="51C34587"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090575">
        <w:rPr>
          <w:rFonts w:ascii="Arial" w:hAnsi="Arial" w:cs="Arial"/>
        </w:rPr>
        <w:t xml:space="preserve">September 10, </w:t>
      </w:r>
      <w:r w:rsidR="005A0489" w:rsidRPr="003F12FD">
        <w:rPr>
          <w:rFonts w:ascii="Arial" w:hAnsi="Arial" w:cs="Arial"/>
        </w:rPr>
        <w:t>2020</w:t>
      </w:r>
      <w:r w:rsidRPr="003F12FD">
        <w:rPr>
          <w:rFonts w:ascii="Arial" w:hAnsi="Arial" w:cs="Arial"/>
        </w:rPr>
        <w:t>.</w:t>
      </w:r>
    </w:p>
    <w:p w14:paraId="4B4F2475" w14:textId="77777777"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14:paraId="3636833B" w14:textId="77777777"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14:paraId="64554965"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14:paraId="36ED952A"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14:paraId="53802E32"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14:paraId="77790801"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14:paraId="79351861" w14:textId="77777777"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14:paraId="04F5318F" w14:textId="77777777"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4D7AF937"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14:paraId="01B78AA7" w14:textId="77777777"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14:paraId="794EC9B5" w14:textId="77777777"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14:paraId="5E9D28EE" w14:textId="77777777"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14:paraId="4E380CE6"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14:paraId="5753B69C"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14:paraId="41915D75"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14:paraId="00BB22BB"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14:paraId="26300F84"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14:paraId="1CCFFB8C" w14:textId="77777777"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23327" w14:textId="77777777" w:rsidR="00EB706B" w:rsidRDefault="00EB706B" w:rsidP="00A902F4">
      <w:pPr>
        <w:spacing w:after="0" w:line="240" w:lineRule="auto"/>
      </w:pPr>
      <w:r>
        <w:separator/>
      </w:r>
    </w:p>
  </w:endnote>
  <w:endnote w:type="continuationSeparator" w:id="0">
    <w:p w14:paraId="036BA29C" w14:textId="77777777" w:rsidR="00EB706B" w:rsidRDefault="00EB706B"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01A1" w14:textId="77777777" w:rsidR="00FD4DA9" w:rsidRDefault="00FD4DA9">
    <w:pPr>
      <w:pStyle w:val="Footer"/>
      <w:rPr>
        <w:rFonts w:ascii="Times New Roman" w:hAnsi="Times New Roman"/>
        <w:sz w:val="18"/>
        <w:szCs w:val="18"/>
      </w:rPr>
    </w:pPr>
  </w:p>
  <w:p w14:paraId="327B4977" w14:textId="77777777" w:rsidR="005B6235" w:rsidRPr="00954082" w:rsidRDefault="005B6235">
    <w:pPr>
      <w:pStyle w:val="Footer"/>
      <w:rPr>
        <w:rFonts w:ascii="Arial" w:hAnsi="Arial" w:cs="Arial"/>
        <w:sz w:val="20"/>
        <w:szCs w:val="20"/>
      </w:rPr>
    </w:pPr>
    <w:r w:rsidRPr="00954082">
      <w:rPr>
        <w:rFonts w:ascii="Arial" w:hAnsi="Arial" w:cs="Arial"/>
        <w:sz w:val="20"/>
        <w:szCs w:val="20"/>
      </w:rPr>
      <w:t>Notice of</w:t>
    </w:r>
    <w:r w:rsidR="00120A82" w:rsidRPr="00954082">
      <w:rPr>
        <w:rFonts w:ascii="Arial" w:hAnsi="Arial" w:cs="Arial"/>
        <w:sz w:val="20"/>
        <w:szCs w:val="20"/>
      </w:rPr>
      <w:t xml:space="preserve"> Proposed Evidence-Based Update</w:t>
    </w:r>
    <w:r w:rsidRPr="00954082">
      <w:rPr>
        <w:rFonts w:ascii="Arial" w:hAnsi="Arial" w:cs="Arial"/>
        <w:sz w:val="20"/>
        <w:szCs w:val="20"/>
      </w:rPr>
      <w:t xml:space="preserve"> to the Medical Treatment Utilization Schedule</w:t>
    </w:r>
    <w:r w:rsidR="00172179" w:rsidRPr="00954082">
      <w:rPr>
        <w:rFonts w:ascii="Arial" w:hAnsi="Arial" w:cs="Arial"/>
        <w:sz w:val="20"/>
        <w:szCs w:val="20"/>
      </w:rPr>
      <w:t xml:space="preserve"> (MTUS)</w:t>
    </w:r>
    <w:r w:rsidRPr="00954082">
      <w:rPr>
        <w:rFonts w:ascii="Arial" w:hAnsi="Arial" w:cs="Arial"/>
        <w:sz w:val="20"/>
        <w:szCs w:val="20"/>
      </w:rPr>
      <w:t xml:space="preserve"> </w:t>
    </w:r>
  </w:p>
  <w:p w14:paraId="3EBE3B1D" w14:textId="77777777" w:rsidR="00A902F4" w:rsidRPr="00954082" w:rsidRDefault="00A902F4">
    <w:pPr>
      <w:pStyle w:val="Footer"/>
      <w:rPr>
        <w:rFonts w:ascii="Arial" w:hAnsi="Arial" w:cs="Arial"/>
        <w:sz w:val="20"/>
        <w:szCs w:val="20"/>
      </w:rPr>
    </w:pPr>
    <w:r w:rsidRPr="00954082">
      <w:rPr>
        <w:rFonts w:ascii="Arial" w:hAnsi="Arial" w:cs="Arial"/>
        <w:sz w:val="20"/>
        <w:szCs w:val="20"/>
      </w:rPr>
      <w:t>California Code of Regulations, tit</w:t>
    </w:r>
    <w:r w:rsidR="009368A7" w:rsidRPr="00954082">
      <w:rPr>
        <w:rFonts w:ascii="Arial" w:hAnsi="Arial" w:cs="Arial"/>
        <w:sz w:val="20"/>
        <w:szCs w:val="20"/>
      </w:rPr>
      <w:t>le 8, section 9792.24.6</w:t>
    </w:r>
  </w:p>
  <w:p w14:paraId="22EE9C0E" w14:textId="77777777" w:rsidR="00A902F4" w:rsidRPr="006B1723" w:rsidRDefault="00B92831">
    <w:pPr>
      <w:pStyle w:val="Footer"/>
      <w:rPr>
        <w:rFonts w:ascii="Arial" w:hAnsi="Arial" w:cs="Arial"/>
        <w:sz w:val="24"/>
        <w:szCs w:val="24"/>
      </w:rPr>
    </w:pPr>
    <w:r w:rsidRPr="00954082">
      <w:rPr>
        <w:rFonts w:ascii="Arial" w:hAnsi="Arial" w:cs="Arial"/>
        <w:sz w:val="20"/>
        <w:szCs w:val="20"/>
      </w:rPr>
      <w:t>(30-Day Comment Peri</w:t>
    </w:r>
    <w:r w:rsidR="00722889" w:rsidRPr="00954082">
      <w:rPr>
        <w:rFonts w:ascii="Arial" w:hAnsi="Arial" w:cs="Arial"/>
        <w:sz w:val="20"/>
        <w:szCs w:val="20"/>
      </w:rPr>
      <w:t>od – August</w:t>
    </w:r>
    <w:r w:rsidR="00B32915" w:rsidRPr="00954082">
      <w:rPr>
        <w:rFonts w:ascii="Arial" w:hAnsi="Arial" w:cs="Arial"/>
        <w:sz w:val="20"/>
        <w:szCs w:val="20"/>
      </w:rPr>
      <w:t xml:space="preserve"> </w:t>
    </w:r>
    <w:r w:rsidR="005A0489" w:rsidRPr="00954082">
      <w:rPr>
        <w:rFonts w:ascii="Arial" w:hAnsi="Arial" w:cs="Arial"/>
        <w:sz w:val="20"/>
        <w:szCs w:val="20"/>
      </w:rPr>
      <w:t>2020</w:t>
    </w:r>
    <w:r w:rsidR="00A902F4" w:rsidRPr="00954082">
      <w:rPr>
        <w:rFonts w:ascii="Arial" w:hAnsi="Arial" w:cs="Arial"/>
        <w:sz w:val="20"/>
        <w:szCs w:val="20"/>
      </w:rPr>
      <w:t>)</w:t>
    </w:r>
    <w:r w:rsidR="00A67887" w:rsidRPr="00954082">
      <w:rPr>
        <w:rFonts w:ascii="Arial" w:hAnsi="Arial" w:cs="Arial"/>
        <w:sz w:val="20"/>
        <w:szCs w:val="20"/>
      </w:rPr>
      <w:tab/>
    </w:r>
    <w:r w:rsidR="00A67887" w:rsidRPr="006B1723">
      <w:rPr>
        <w:rFonts w:ascii="Arial" w:hAnsi="Arial" w:cs="Arial"/>
        <w:sz w:val="24"/>
        <w:szCs w:val="24"/>
      </w:rPr>
      <w:tab/>
    </w:r>
    <w:r w:rsidR="008D5AFC" w:rsidRPr="006B1723">
      <w:rPr>
        <w:rFonts w:ascii="Arial" w:hAnsi="Arial" w:cs="Arial"/>
        <w:sz w:val="24"/>
        <w:szCs w:val="24"/>
      </w:rPr>
      <w:t xml:space="preserve">Page </w:t>
    </w:r>
    <w:r w:rsidR="008D5AFC" w:rsidRPr="006B1723">
      <w:rPr>
        <w:rFonts w:ascii="Arial" w:hAnsi="Arial" w:cs="Arial"/>
        <w:b/>
        <w:bCs/>
        <w:sz w:val="24"/>
        <w:szCs w:val="24"/>
      </w:rPr>
      <w:fldChar w:fldCharType="begin"/>
    </w:r>
    <w:r w:rsidR="008D5AFC" w:rsidRPr="006B1723">
      <w:rPr>
        <w:rFonts w:ascii="Arial" w:hAnsi="Arial" w:cs="Arial"/>
        <w:b/>
        <w:bCs/>
        <w:sz w:val="24"/>
        <w:szCs w:val="24"/>
      </w:rPr>
      <w:instrText xml:space="preserve"> PAGE  \* Arabic  \* MERGEFORMAT </w:instrText>
    </w:r>
    <w:r w:rsidR="008D5AFC" w:rsidRPr="006B1723">
      <w:rPr>
        <w:rFonts w:ascii="Arial" w:hAnsi="Arial" w:cs="Arial"/>
        <w:b/>
        <w:bCs/>
        <w:sz w:val="24"/>
        <w:szCs w:val="24"/>
      </w:rPr>
      <w:fldChar w:fldCharType="separate"/>
    </w:r>
    <w:r w:rsidR="00090575">
      <w:rPr>
        <w:rFonts w:ascii="Arial" w:hAnsi="Arial" w:cs="Arial"/>
        <w:b/>
        <w:bCs/>
        <w:noProof/>
        <w:sz w:val="24"/>
        <w:szCs w:val="24"/>
      </w:rPr>
      <w:t>2</w:t>
    </w:r>
    <w:r w:rsidR="008D5AFC" w:rsidRPr="006B1723">
      <w:rPr>
        <w:rFonts w:ascii="Arial" w:hAnsi="Arial" w:cs="Arial"/>
        <w:b/>
        <w:bCs/>
        <w:sz w:val="24"/>
        <w:szCs w:val="24"/>
      </w:rPr>
      <w:fldChar w:fldCharType="end"/>
    </w:r>
    <w:r w:rsidR="008D5AFC" w:rsidRPr="006B1723">
      <w:rPr>
        <w:rFonts w:ascii="Arial" w:hAnsi="Arial" w:cs="Arial"/>
        <w:sz w:val="24"/>
        <w:szCs w:val="24"/>
      </w:rPr>
      <w:t xml:space="preserve"> of </w:t>
    </w:r>
    <w:r w:rsidR="008D5AFC" w:rsidRPr="006B1723">
      <w:rPr>
        <w:rFonts w:ascii="Arial" w:hAnsi="Arial" w:cs="Arial"/>
        <w:b/>
        <w:bCs/>
        <w:sz w:val="24"/>
        <w:szCs w:val="24"/>
      </w:rPr>
      <w:fldChar w:fldCharType="begin"/>
    </w:r>
    <w:r w:rsidR="008D5AFC" w:rsidRPr="006B1723">
      <w:rPr>
        <w:rFonts w:ascii="Arial" w:hAnsi="Arial" w:cs="Arial"/>
        <w:b/>
        <w:bCs/>
        <w:sz w:val="24"/>
        <w:szCs w:val="24"/>
      </w:rPr>
      <w:instrText xml:space="preserve"> NUMPAGES  \* Arabic  \* MERGEFORMAT </w:instrText>
    </w:r>
    <w:r w:rsidR="008D5AFC" w:rsidRPr="006B1723">
      <w:rPr>
        <w:rFonts w:ascii="Arial" w:hAnsi="Arial" w:cs="Arial"/>
        <w:b/>
        <w:bCs/>
        <w:sz w:val="24"/>
        <w:szCs w:val="24"/>
      </w:rPr>
      <w:fldChar w:fldCharType="separate"/>
    </w:r>
    <w:r w:rsidR="00090575">
      <w:rPr>
        <w:rFonts w:ascii="Arial" w:hAnsi="Arial" w:cs="Arial"/>
        <w:b/>
        <w:bCs/>
        <w:noProof/>
        <w:sz w:val="24"/>
        <w:szCs w:val="24"/>
      </w:rPr>
      <w:t>4</w:t>
    </w:r>
    <w:r w:rsidR="008D5AFC" w:rsidRPr="006B1723">
      <w:rPr>
        <w:rFonts w:ascii="Arial" w:hAnsi="Arial" w:cs="Arial"/>
        <w:b/>
        <w:bCs/>
        <w:sz w:val="24"/>
        <w:szCs w:val="24"/>
      </w:rPr>
      <w:fldChar w:fldCharType="end"/>
    </w:r>
  </w:p>
  <w:p w14:paraId="36E59ABB"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852B9" w14:textId="77777777" w:rsidR="00EB706B" w:rsidRDefault="00EB706B" w:rsidP="00A902F4">
      <w:pPr>
        <w:spacing w:after="0" w:line="240" w:lineRule="auto"/>
      </w:pPr>
      <w:r>
        <w:separator/>
      </w:r>
    </w:p>
  </w:footnote>
  <w:footnote w:type="continuationSeparator" w:id="0">
    <w:p w14:paraId="73490090" w14:textId="77777777" w:rsidR="00EB706B" w:rsidRDefault="00EB706B"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4E7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0C11"/>
    <w:rsid w:val="00606EC0"/>
    <w:rsid w:val="00614B43"/>
    <w:rsid w:val="00622E09"/>
    <w:rsid w:val="00623E64"/>
    <w:rsid w:val="00625E8E"/>
    <w:rsid w:val="00633661"/>
    <w:rsid w:val="00637FAD"/>
    <w:rsid w:val="00643901"/>
    <w:rsid w:val="0064586D"/>
    <w:rsid w:val="00656DB8"/>
    <w:rsid w:val="00670BF1"/>
    <w:rsid w:val="00674F3B"/>
    <w:rsid w:val="00693796"/>
    <w:rsid w:val="00693B64"/>
    <w:rsid w:val="006953C6"/>
    <w:rsid w:val="00695B34"/>
    <w:rsid w:val="006A00B9"/>
    <w:rsid w:val="006B1723"/>
    <w:rsid w:val="006D3900"/>
    <w:rsid w:val="006E6C2A"/>
    <w:rsid w:val="00714B17"/>
    <w:rsid w:val="00722889"/>
    <w:rsid w:val="00732A66"/>
    <w:rsid w:val="00740DDD"/>
    <w:rsid w:val="0075795B"/>
    <w:rsid w:val="00764165"/>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E36C5"/>
    <w:rsid w:val="009E61B9"/>
    <w:rsid w:val="009E7FB1"/>
    <w:rsid w:val="00A01252"/>
    <w:rsid w:val="00A1614B"/>
    <w:rsid w:val="00A16AB9"/>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B706B"/>
    <w:rsid w:val="00EC1970"/>
    <w:rsid w:val="00EC21FE"/>
    <w:rsid w:val="00EC738D"/>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4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741A-5992-488B-B23A-39DDA662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2020-08-10T20:40:00Z</dcterms:created>
  <dcterms:modified xsi:type="dcterms:W3CDTF">2020-08-10T20:40:00Z</dcterms:modified>
</cp:coreProperties>
</file>