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300CE015"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ns, section 9792.22</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 xml:space="preserve">e’s (ACOEM) </w:t>
      </w:r>
      <w:r w:rsidR="008F32CC">
        <w:rPr>
          <w:rFonts w:ascii="Arial" w:hAnsi="Arial" w:cs="Arial"/>
          <w:sz w:val="24"/>
          <w:szCs w:val="24"/>
        </w:rPr>
        <w:t xml:space="preserve">Initial Approaches to Treatment </w:t>
      </w:r>
      <w:r w:rsidR="001745D0">
        <w:rPr>
          <w:rFonts w:ascii="Arial" w:hAnsi="Arial" w:cs="Arial"/>
          <w:sz w:val="24"/>
          <w:szCs w:val="24"/>
        </w:rPr>
        <w:t xml:space="preserve">Guideline </w:t>
      </w:r>
      <w:r w:rsidR="00B074CB" w:rsidRPr="00026DFF">
        <w:rPr>
          <w:rFonts w:ascii="Arial" w:hAnsi="Arial" w:cs="Arial"/>
          <w:sz w:val="24"/>
          <w:szCs w:val="24"/>
        </w:rPr>
        <w:t>in</w:t>
      </w:r>
      <w:r w:rsidR="008F32CC">
        <w:rPr>
          <w:rFonts w:ascii="Arial" w:hAnsi="Arial" w:cs="Arial"/>
          <w:sz w:val="24"/>
          <w:szCs w:val="24"/>
        </w:rPr>
        <w:t>to the General Approaches</w:t>
      </w:r>
      <w:r w:rsidR="002E75EB" w:rsidRPr="00026DFF">
        <w:rPr>
          <w:rFonts w:ascii="Arial" w:hAnsi="Arial" w:cs="Arial"/>
          <w:sz w:val="24"/>
          <w:szCs w:val="24"/>
        </w:rPr>
        <w:t xml:space="preserve"> section</w:t>
      </w:r>
      <w:r w:rsidRPr="00026DFF">
        <w:rPr>
          <w:rFonts w:ascii="Arial" w:hAnsi="Arial" w:cs="Arial"/>
          <w:sz w:val="24"/>
          <w:szCs w:val="24"/>
        </w:rPr>
        <w:t xml:space="preserve"> of the MTUS.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488DF4C" w14:textId="38F51E9C" w:rsidR="001745D0" w:rsidRPr="00D7195D" w:rsidRDefault="00D066FF" w:rsidP="00D7195D">
      <w:pPr>
        <w:spacing w:after="360"/>
        <w:rPr>
          <w:rFonts w:ascii="Arial" w:hAnsi="Arial" w:cs="Arial"/>
          <w:b/>
          <w:sz w:val="24"/>
          <w:szCs w:val="24"/>
        </w:rPr>
      </w:pPr>
      <w:r w:rsidRPr="00D066FF">
        <w:rPr>
          <w:rFonts w:ascii="Arial" w:hAnsi="Arial" w:cs="Arial"/>
          <w:b/>
          <w:sz w:val="24"/>
          <w:szCs w:val="24"/>
        </w:rPr>
        <w:t>§ 9792.22. General Approaches.</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22AC62E1"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w:t>
      </w:r>
      <w:r w:rsidRPr="00026DFF">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MTUS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52C4351E" w14:textId="7AC36077" w:rsidR="001E43C2" w:rsidRPr="001E43C2" w:rsidRDefault="00504A31" w:rsidP="001E43C2">
      <w:pPr>
        <w:spacing w:after="480" w:line="240" w:lineRule="auto"/>
        <w:rPr>
          <w:rFonts w:ascii="Arial" w:hAnsi="Arial" w:cs="Arial"/>
          <w:sz w:val="24"/>
          <w:szCs w:val="24"/>
        </w:rPr>
      </w:pPr>
      <w:r>
        <w:rPr>
          <w:rFonts w:ascii="Arial" w:eastAsia="Times New Roman" w:hAnsi="Arial" w:cs="Arial"/>
          <w:b/>
          <w:bCs/>
          <w:color w:val="212121"/>
          <w:sz w:val="24"/>
          <w:szCs w:val="24"/>
          <w:lang w:val="en"/>
        </w:rPr>
        <w:t>§ 9792.22. General Approaches</w:t>
      </w:r>
    </w:p>
    <w:p w14:paraId="0D011512" w14:textId="1A3819E3" w:rsidR="005A0489" w:rsidRPr="001E43C2" w:rsidRDefault="00504A31" w:rsidP="001E43C2">
      <w:pPr>
        <w:spacing w:after="480" w:line="240" w:lineRule="auto"/>
        <w:rPr>
          <w:rFonts w:ascii="Arial" w:eastAsia="Times New Roman" w:hAnsi="Arial" w:cs="Arial"/>
          <w:b/>
          <w:bCs/>
          <w:color w:val="212121"/>
          <w:sz w:val="24"/>
          <w:szCs w:val="24"/>
          <w:lang w:val="en"/>
        </w:rPr>
      </w:pPr>
      <w:r>
        <w:rPr>
          <w:rFonts w:ascii="Arial" w:hAnsi="Arial" w:cs="Arial"/>
          <w:sz w:val="24"/>
          <w:szCs w:val="24"/>
        </w:rPr>
        <w:t xml:space="preserve">This section contains </w:t>
      </w:r>
      <w:r w:rsidR="005A0489" w:rsidRPr="00026DFF">
        <w:rPr>
          <w:rFonts w:ascii="Arial" w:hAnsi="Arial" w:cs="Arial"/>
          <w:sz w:val="24"/>
          <w:szCs w:val="24"/>
        </w:rPr>
        <w:t>guideline</w:t>
      </w:r>
      <w:r>
        <w:rPr>
          <w:rFonts w:ascii="Arial" w:hAnsi="Arial" w:cs="Arial"/>
          <w:sz w:val="24"/>
          <w:szCs w:val="24"/>
        </w:rPr>
        <w:t>s addressing the foundations of occupational medicine practice</w:t>
      </w:r>
      <w:r w:rsidR="00961363">
        <w:rPr>
          <w:rFonts w:ascii="Arial" w:hAnsi="Arial" w:cs="Arial"/>
          <w:sz w:val="24"/>
          <w:szCs w:val="24"/>
        </w:rPr>
        <w:t xml:space="preserve">, which includes Prevention, General Approaches to Initial Assessment and Documentation, Initial Approaches to Treatment, and Cornerstones of Disability </w:t>
      </w:r>
      <w:r w:rsidR="00961363">
        <w:rPr>
          <w:rFonts w:ascii="Arial" w:hAnsi="Arial" w:cs="Arial"/>
          <w:sz w:val="24"/>
          <w:szCs w:val="24"/>
        </w:rPr>
        <w:lastRenderedPageBreak/>
        <w:t>Prevention and Management</w:t>
      </w:r>
      <w:r>
        <w:rPr>
          <w:rFonts w:ascii="Arial" w:hAnsi="Arial" w:cs="Arial"/>
          <w:sz w:val="24"/>
          <w:szCs w:val="24"/>
        </w:rPr>
        <w:t xml:space="preserve">. The </w:t>
      </w:r>
      <w:r w:rsidR="00961363">
        <w:rPr>
          <w:rFonts w:ascii="Arial" w:hAnsi="Arial" w:cs="Arial"/>
          <w:sz w:val="24"/>
          <w:szCs w:val="24"/>
        </w:rPr>
        <w:t xml:space="preserve">updated </w:t>
      </w:r>
      <w:r>
        <w:rPr>
          <w:rFonts w:ascii="Arial" w:hAnsi="Arial" w:cs="Arial"/>
          <w:sz w:val="24"/>
          <w:szCs w:val="24"/>
        </w:rPr>
        <w:t xml:space="preserve">ACOEM guideline entitled Initial Approaches to Treatment (ACOEM October 22, 2021) </w:t>
      </w:r>
      <w:r w:rsidR="00961363">
        <w:rPr>
          <w:rFonts w:ascii="Arial" w:hAnsi="Arial" w:cs="Arial"/>
          <w:sz w:val="24"/>
          <w:szCs w:val="24"/>
        </w:rPr>
        <w:t xml:space="preserve">is replacing the Initial Approaches to Treatment guideline published </w:t>
      </w:r>
      <w:r w:rsidR="00E2196F">
        <w:rPr>
          <w:rFonts w:ascii="Arial" w:hAnsi="Arial" w:cs="Arial"/>
          <w:sz w:val="24"/>
          <w:szCs w:val="24"/>
        </w:rPr>
        <w:t>on June 30, 2017</w:t>
      </w:r>
      <w:r>
        <w:rPr>
          <w:rFonts w:ascii="Arial" w:hAnsi="Arial" w:cs="Arial"/>
          <w:sz w:val="24"/>
          <w:szCs w:val="24"/>
        </w:rPr>
        <w:t xml:space="preserve">. </w:t>
      </w:r>
    </w:p>
    <w:p w14:paraId="7D92183F"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14:paraId="68B91861" w14:textId="77777777"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In light of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1FE925DF" w14:textId="7B790E76"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674E76">
        <w:rPr>
          <w:rFonts w:ascii="Arial" w:hAnsi="Arial" w:cs="Arial"/>
          <w:b/>
        </w:rPr>
        <w:t>January 21</w:t>
      </w:r>
      <w:r w:rsidR="0012600D">
        <w:rPr>
          <w:rFonts w:ascii="Arial" w:hAnsi="Arial" w:cs="Arial"/>
          <w:b/>
        </w:rPr>
        <w:t>,</w:t>
      </w:r>
      <w:r w:rsidR="00D066FF">
        <w:rPr>
          <w:rFonts w:ascii="Arial" w:hAnsi="Arial" w:cs="Arial"/>
          <w:b/>
        </w:rPr>
        <w:t xml:space="preserve"> 2022</w:t>
      </w:r>
    </w:p>
    <w:p w14:paraId="4E5E8D50" w14:textId="77777777"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14:paraId="1C6023D6" w14:textId="77777777"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r w:rsidR="00B32915" w:rsidRPr="00B32915">
        <w:rPr>
          <w:rFonts w:ascii="Arial" w:hAnsi="Arial" w:cs="Arial"/>
          <w:b/>
        </w:rPr>
        <w:t xml:space="preserve"> then press #</w:t>
      </w:r>
    </w:p>
    <w:p w14:paraId="2F4B8031" w14:textId="77777777"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77777777"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4D18C7DD"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674E76">
        <w:rPr>
          <w:rFonts w:ascii="Arial" w:hAnsi="Arial" w:cs="Arial"/>
        </w:rPr>
        <w:t>on January 21</w:t>
      </w:r>
      <w:r w:rsidR="00D066FF">
        <w:rPr>
          <w:rFonts w:ascii="Arial" w:hAnsi="Arial" w:cs="Arial"/>
        </w:rPr>
        <w:t>, 2022.</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lastRenderedPageBreak/>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21CD8B5A" w14:textId="0E32764B"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674E76">
        <w:rPr>
          <w:rFonts w:ascii="Arial" w:hAnsi="Arial" w:cs="Arial"/>
        </w:rPr>
        <w:t>January 21</w:t>
      </w:r>
      <w:r w:rsidR="005A0489" w:rsidRPr="00B32915">
        <w:rPr>
          <w:rFonts w:ascii="Arial" w:hAnsi="Arial" w:cs="Arial"/>
        </w:rPr>
        <w:t>,</w:t>
      </w:r>
      <w:r w:rsidR="00D066FF">
        <w:rPr>
          <w:rFonts w:ascii="Arial" w:hAnsi="Arial" w:cs="Arial"/>
        </w:rPr>
        <w:t xml:space="preserve"> 2022</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5E1B9507" w14:textId="77777777" w:rsidR="0023482C"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p w14:paraId="63311BD6" w14:textId="77777777" w:rsidR="0023482C" w:rsidRPr="0023482C" w:rsidRDefault="0023482C" w:rsidP="0023482C"/>
    <w:p w14:paraId="6E05C8F7" w14:textId="77777777" w:rsidR="0023482C" w:rsidRDefault="0023482C" w:rsidP="0023482C"/>
    <w:p w14:paraId="6EFB9EF8" w14:textId="77777777" w:rsidR="005D1658" w:rsidRPr="0023482C" w:rsidRDefault="0023482C" w:rsidP="0023482C">
      <w:pPr>
        <w:tabs>
          <w:tab w:val="left" w:pos="4135"/>
        </w:tabs>
      </w:pPr>
      <w:r>
        <w:tab/>
      </w: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06E6008D" w14:textId="4680A54B"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le 8, section 9792.22.</w:t>
    </w:r>
  </w:p>
  <w:p w14:paraId="40AFCE8E" w14:textId="509E46BC"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D066FF">
      <w:rPr>
        <w:rFonts w:ascii="Arial" w:hAnsi="Arial" w:cs="Arial"/>
        <w:sz w:val="20"/>
        <w:szCs w:val="20"/>
      </w:rPr>
      <w:t>od – January 2022</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D7195D">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D7195D">
      <w:rPr>
        <w:rFonts w:ascii="Arial" w:hAnsi="Arial" w:cs="Arial"/>
        <w:b/>
        <w:bCs/>
        <w:noProof/>
        <w:sz w:val="20"/>
        <w:szCs w:val="20"/>
      </w:rPr>
      <w:t>4</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533"/>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504A31"/>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4C38"/>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0CA8"/>
    <w:rsid w:val="00633661"/>
    <w:rsid w:val="00637FAD"/>
    <w:rsid w:val="0064586D"/>
    <w:rsid w:val="00656DB8"/>
    <w:rsid w:val="00670BF1"/>
    <w:rsid w:val="00674E76"/>
    <w:rsid w:val="00674F3B"/>
    <w:rsid w:val="00693796"/>
    <w:rsid w:val="00693B64"/>
    <w:rsid w:val="006953C6"/>
    <w:rsid w:val="00695B34"/>
    <w:rsid w:val="006A00B9"/>
    <w:rsid w:val="006E6C2A"/>
    <w:rsid w:val="00704C3D"/>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8F32CC"/>
    <w:rsid w:val="00940ABC"/>
    <w:rsid w:val="00943A73"/>
    <w:rsid w:val="00943FF4"/>
    <w:rsid w:val="00944B1A"/>
    <w:rsid w:val="00951561"/>
    <w:rsid w:val="009558FB"/>
    <w:rsid w:val="00961363"/>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63702"/>
    <w:rsid w:val="00C71860"/>
    <w:rsid w:val="00C953C8"/>
    <w:rsid w:val="00CC6926"/>
    <w:rsid w:val="00CC7998"/>
    <w:rsid w:val="00CD30B2"/>
    <w:rsid w:val="00CE2662"/>
    <w:rsid w:val="00CE661F"/>
    <w:rsid w:val="00CF200B"/>
    <w:rsid w:val="00D00DC6"/>
    <w:rsid w:val="00D01B4E"/>
    <w:rsid w:val="00D055DD"/>
    <w:rsid w:val="00D066FF"/>
    <w:rsid w:val="00D17D95"/>
    <w:rsid w:val="00D21350"/>
    <w:rsid w:val="00D33625"/>
    <w:rsid w:val="00D461E9"/>
    <w:rsid w:val="00D52913"/>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F4DF0-AD0C-4238-9C23-AFF141455F09}">
  <ds:schemaRefs>
    <ds:schemaRef ds:uri="http://schemas.openxmlformats.org/officeDocument/2006/bibliography"/>
  </ds:schemaRefs>
</ds:datastoreItem>
</file>

<file path=customXml/itemProps2.xml><?xml version="1.0" encoding="utf-8"?>
<ds:datastoreItem xmlns:ds="http://schemas.openxmlformats.org/officeDocument/2006/customXml" ds:itemID="{358ED05C-3143-42A2-8F97-F757CBA2B8F0}">
  <ds:schemaRefs>
    <ds:schemaRef ds:uri="http://schemas.microsoft.com/sharepoint/v3/contenttype/forms"/>
  </ds:schemaRefs>
</ds:datastoreItem>
</file>

<file path=customXml/itemProps3.xml><?xml version="1.0" encoding="utf-8"?>
<ds:datastoreItem xmlns:ds="http://schemas.openxmlformats.org/officeDocument/2006/customXml" ds:itemID="{8DA78333-B288-47CC-8D9B-D8F22A527F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www.w3.org/XML/1998/namespace"/>
  </ds:schemaRefs>
</ds:datastoreItem>
</file>

<file path=customXml/itemProps4.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2021-12-20T23:18:00Z</dcterms:created>
  <dcterms:modified xsi:type="dcterms:W3CDTF">2021-12-20T23:18:00Z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